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A4" w:rsidRDefault="00A75B58" w:rsidP="003947C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Séance</w:t>
      </w:r>
      <w:r w:rsidR="00576287">
        <w:rPr>
          <w:b/>
          <w:sz w:val="28"/>
          <w:szCs w:val="28"/>
          <w:u w:val="single"/>
        </w:rPr>
        <w:t xml:space="preserve"> du </w:t>
      </w:r>
      <w:r w:rsidR="00BF1F33">
        <w:rPr>
          <w:b/>
          <w:sz w:val="28"/>
          <w:szCs w:val="28"/>
          <w:u w:val="single"/>
        </w:rPr>
        <w:t>5 novembre 2015</w:t>
      </w:r>
    </w:p>
    <w:p w:rsidR="00576287" w:rsidRDefault="00576287" w:rsidP="00122F8E">
      <w:pPr>
        <w:spacing w:after="0"/>
        <w:jc w:val="both"/>
        <w:rPr>
          <w:b/>
          <w:u w:val="single"/>
        </w:rPr>
      </w:pPr>
    </w:p>
    <w:p w:rsidR="00576287" w:rsidRDefault="00576287" w:rsidP="00122F8E">
      <w:pPr>
        <w:tabs>
          <w:tab w:val="left" w:pos="3901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Présen</w:t>
      </w:r>
      <w:r w:rsidR="00BA5447">
        <w:rPr>
          <w:b/>
          <w:u w:val="single"/>
        </w:rPr>
        <w:t>ces</w:t>
      </w:r>
      <w:r>
        <w:rPr>
          <w:b/>
          <w:u w:val="single"/>
        </w:rPr>
        <w:t xml:space="preserve">: </w:t>
      </w:r>
    </w:p>
    <w:p w:rsidR="00C4365A" w:rsidRDefault="00C4365A" w:rsidP="00122F8E">
      <w:pPr>
        <w:spacing w:after="0"/>
        <w:jc w:val="both"/>
        <w:rPr>
          <w:b/>
          <w:u w:val="single"/>
        </w:rPr>
      </w:pPr>
    </w:p>
    <w:p w:rsidR="00BF1F33" w:rsidRDefault="00576287" w:rsidP="00122F8E">
      <w:pPr>
        <w:spacing w:after="0"/>
        <w:jc w:val="both"/>
      </w:pPr>
      <w:r>
        <w:t>Jeunes</w:t>
      </w:r>
      <w:r w:rsidR="00873B0C">
        <w:t xml:space="preserve"> présents</w:t>
      </w:r>
      <w:r>
        <w:t xml:space="preserve"> : </w:t>
      </w:r>
      <w:r w:rsidR="00BF1F33">
        <w:t>Lise, Nathanaël, Aurélia</w:t>
      </w:r>
    </w:p>
    <w:p w:rsidR="00873B0C" w:rsidRDefault="00873B0C" w:rsidP="00122F8E">
      <w:pPr>
        <w:spacing w:after="0"/>
        <w:jc w:val="both"/>
      </w:pPr>
      <w:r>
        <w:t>Jeunes e</w:t>
      </w:r>
      <w:r w:rsidR="00576287">
        <w:t xml:space="preserve">xcusés : </w:t>
      </w:r>
      <w:r w:rsidR="00BF1F33">
        <w:t>Nicole et Julien</w:t>
      </w:r>
    </w:p>
    <w:p w:rsidR="00576287" w:rsidRDefault="00576287" w:rsidP="00122F8E">
      <w:pPr>
        <w:spacing w:after="0"/>
        <w:jc w:val="both"/>
      </w:pPr>
      <w:r>
        <w:t>Equipe</w:t>
      </w:r>
      <w:r w:rsidR="00873B0C">
        <w:t xml:space="preserve"> éducative</w:t>
      </w:r>
      <w:r>
        <w:t xml:space="preserve"> : </w:t>
      </w:r>
      <w:r w:rsidR="00BF1F33">
        <w:t>Vanessa et Marie</w:t>
      </w:r>
    </w:p>
    <w:p w:rsidR="005D12C7" w:rsidRDefault="00DD29A4" w:rsidP="00122F8E">
      <w:pPr>
        <w:spacing w:after="0"/>
        <w:jc w:val="both"/>
      </w:pPr>
      <w:r>
        <w:t>Absent</w:t>
      </w:r>
      <w:r w:rsidR="00576287">
        <w:t xml:space="preserve"> : </w:t>
      </w:r>
    </w:p>
    <w:p w:rsidR="00E54C1A" w:rsidRDefault="00E54C1A" w:rsidP="00122F8E">
      <w:pPr>
        <w:spacing w:after="0"/>
        <w:jc w:val="both"/>
        <w:rPr>
          <w:b/>
          <w:u w:val="single"/>
        </w:rPr>
      </w:pPr>
    </w:p>
    <w:p w:rsidR="005D12C7" w:rsidRPr="005D12C7" w:rsidRDefault="005D12C7" w:rsidP="00122F8E">
      <w:pPr>
        <w:spacing w:after="0"/>
        <w:jc w:val="both"/>
        <w:rPr>
          <w:b/>
        </w:rPr>
      </w:pPr>
      <w:r w:rsidRPr="005D12C7">
        <w:rPr>
          <w:b/>
          <w:u w:val="single"/>
        </w:rPr>
        <w:t>Secrétaire :</w:t>
      </w:r>
      <w:r w:rsidRPr="005D12C7">
        <w:rPr>
          <w:b/>
        </w:rPr>
        <w:t xml:space="preserve"> </w:t>
      </w:r>
    </w:p>
    <w:p w:rsidR="005D12C7" w:rsidRDefault="00BF1F33" w:rsidP="00122F8E">
      <w:pPr>
        <w:spacing w:after="0"/>
        <w:jc w:val="both"/>
      </w:pPr>
      <w:r>
        <w:t>Aurélia</w:t>
      </w:r>
    </w:p>
    <w:p w:rsidR="00C4365A" w:rsidRDefault="00C4365A" w:rsidP="00122F8E">
      <w:pPr>
        <w:spacing w:after="0"/>
        <w:jc w:val="both"/>
      </w:pPr>
    </w:p>
    <w:p w:rsidR="00BF1F33" w:rsidRDefault="00BF1F33" w:rsidP="00122F8E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Approbation du PV du 21 septembre</w:t>
      </w:r>
    </w:p>
    <w:p w:rsidR="00BF1F33" w:rsidRPr="00BF1F33" w:rsidRDefault="00BF1F33" w:rsidP="00122F8E">
      <w:pPr>
        <w:pStyle w:val="Paragraphedeliste"/>
        <w:spacing w:after="160" w:line="259" w:lineRule="auto"/>
        <w:jc w:val="both"/>
      </w:pPr>
    </w:p>
    <w:p w:rsidR="00BF1F33" w:rsidRPr="00BF1F33" w:rsidRDefault="00BF1F33" w:rsidP="00122F8E">
      <w:pPr>
        <w:pStyle w:val="Paragraphedeliste"/>
        <w:spacing w:after="160" w:line="259" w:lineRule="auto"/>
        <w:ind w:left="0"/>
        <w:jc w:val="both"/>
      </w:pPr>
      <w:r w:rsidRPr="00BF1F33">
        <w:t>PV approuvé à l’unanimité</w:t>
      </w:r>
    </w:p>
    <w:p w:rsidR="00BF1F33" w:rsidRPr="00BF1F33" w:rsidRDefault="00BF1F33" w:rsidP="00122F8E">
      <w:pPr>
        <w:pStyle w:val="Paragraphedeliste"/>
        <w:spacing w:after="160" w:line="259" w:lineRule="auto"/>
        <w:jc w:val="both"/>
      </w:pPr>
    </w:p>
    <w:p w:rsidR="00BF1F33" w:rsidRDefault="00BF1F33" w:rsidP="00122F8E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  <w:u w:val="single"/>
        </w:rPr>
      </w:pPr>
      <w:r w:rsidRPr="00BF1F33">
        <w:rPr>
          <w:b/>
          <w:u w:val="single"/>
        </w:rPr>
        <w:t>BAR</w:t>
      </w:r>
      <w:r w:rsidR="003947C0">
        <w:rPr>
          <w:b/>
          <w:u w:val="single"/>
        </w:rPr>
        <w:t xml:space="preserve"> du CJ</w:t>
      </w:r>
    </w:p>
    <w:p w:rsidR="00BF1F33" w:rsidRPr="00BF1F33" w:rsidRDefault="00BF1F33" w:rsidP="00122F8E">
      <w:pPr>
        <w:pStyle w:val="Paragraphedeliste"/>
        <w:spacing w:after="160" w:line="259" w:lineRule="auto"/>
        <w:ind w:left="426"/>
        <w:jc w:val="both"/>
        <w:rPr>
          <w:b/>
          <w:u w:val="single"/>
        </w:rPr>
      </w:pPr>
    </w:p>
    <w:p w:rsidR="00BF1F33" w:rsidRDefault="00BF1F33" w:rsidP="00122F8E">
      <w:pPr>
        <w:pStyle w:val="Paragraphedeliste"/>
        <w:ind w:left="0"/>
        <w:jc w:val="both"/>
      </w:pPr>
      <w:r>
        <w:t>Présentation du tableau récapitulatif par Vanessa</w:t>
      </w: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709"/>
        <w:gridCol w:w="708"/>
        <w:gridCol w:w="709"/>
        <w:gridCol w:w="567"/>
        <w:gridCol w:w="851"/>
        <w:gridCol w:w="850"/>
        <w:gridCol w:w="709"/>
        <w:gridCol w:w="850"/>
        <w:gridCol w:w="709"/>
        <w:gridCol w:w="567"/>
        <w:gridCol w:w="709"/>
      </w:tblGrid>
      <w:tr w:rsidR="00122F8E" w:rsidRPr="00122F8E" w:rsidTr="00122F8E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Produits achetés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Nombre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Coût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Prix / pièce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Prix de vente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Bénéfice/</w:t>
            </w:r>
          </w:p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Pièce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Bénéfice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B050"/>
                <w:sz w:val="16"/>
                <w:szCs w:val="16"/>
                <w:lang w:eastAsia="fr-FR"/>
              </w:rPr>
              <w:t>Ventes du 28/10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fr-FR"/>
              </w:rPr>
              <w:t>Bénéfice net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fr-FR"/>
              </w:rPr>
              <w:t>Pertes en stock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  <w:t>Reste en stock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  <w:lang w:eastAsia="fr-FR"/>
              </w:rPr>
              <w:t>Pertes nettes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Pommes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0,72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Poires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1,08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Fanta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0,51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Coca Cola cherry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3,02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Schweppes </w:t>
            </w: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Agrum</w:t>
            </w:r>
            <w:proofErr w:type="spellEnd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Ice</w:t>
            </w:r>
            <w:proofErr w:type="spellEnd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Tea</w:t>
            </w:r>
            <w:proofErr w:type="spellEnd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Pèche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2,76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Coca Cola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0,53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Chupa</w:t>
            </w:r>
            <w:proofErr w:type="spellEnd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Chups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Megawarhead</w:t>
            </w:r>
            <w:proofErr w:type="spellEnd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Pèches </w:t>
            </w: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(en promo)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2,51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Dents Dracula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12,79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2,67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Coca </w:t>
            </w: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(en promo)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Grenouilles </w:t>
            </w: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(en promo)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Schtroumpfs </w:t>
            </w: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(en promo)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Chips paprika 45 gr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Doritos Nacho </w:t>
            </w: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Cheese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M&amp;M's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0,00</w:t>
            </w:r>
          </w:p>
        </w:tc>
      </w:tr>
      <w:tr w:rsidR="00122F8E" w:rsidRPr="00122F8E" w:rsidTr="00122F8E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122F8E" w:rsidRPr="00122F8E" w:rsidTr="00122F8E">
        <w:trPr>
          <w:trHeight w:val="31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achats 12 octobre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  <w:t>168,14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96,31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fr-FR"/>
              </w:rPr>
              <w:t>20,60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1,80</w:t>
            </w: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122F8E" w:rsidRPr="00122F8E" w:rsidTr="00122F8E">
        <w:trPr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Erreur de caisse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  <w:r w:rsidRPr="00122F8E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8E" w:rsidRPr="00122F8E" w:rsidRDefault="00122F8E" w:rsidP="0012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BF1F33" w:rsidRDefault="00BF1F33" w:rsidP="00122F8E">
      <w:pPr>
        <w:pStyle w:val="Paragraphedeliste"/>
        <w:ind w:left="0"/>
        <w:jc w:val="both"/>
      </w:pPr>
    </w:p>
    <w:p w:rsidR="00122F8E" w:rsidRDefault="00122F8E" w:rsidP="00122F8E">
      <w:pPr>
        <w:pStyle w:val="Paragraphedeliste"/>
        <w:ind w:left="0"/>
        <w:jc w:val="both"/>
      </w:pPr>
    </w:p>
    <w:p w:rsidR="00BF1F33" w:rsidRDefault="00122F8E" w:rsidP="00122F8E">
      <w:pPr>
        <w:pStyle w:val="Paragraphedeliste"/>
        <w:numPr>
          <w:ilvl w:val="0"/>
          <w:numId w:val="5"/>
        </w:numPr>
        <w:spacing w:after="160" w:line="259" w:lineRule="auto"/>
        <w:ind w:left="567"/>
        <w:jc w:val="both"/>
      </w:pPr>
      <w:r>
        <w:lastRenderedPageBreak/>
        <w:t xml:space="preserve">Le stock est </w:t>
      </w:r>
      <w:r w:rsidR="00BF1F33">
        <w:t>faussé</w:t>
      </w:r>
      <w:r w:rsidR="003947C0">
        <w:t xml:space="preserve"> parce qu’il y a</w:t>
      </w:r>
      <w:r w:rsidR="00BF1F33">
        <w:t xml:space="preserve"> 4,30€ en trop !</w:t>
      </w:r>
      <w:r>
        <w:t xml:space="preserve"> </w:t>
      </w:r>
      <w:r>
        <w:sym w:font="Wingdings" w:char="F0E0"/>
      </w:r>
      <w:r>
        <w:t xml:space="preserve"> Vanessa rappelle qu’il est indispensable d’être vigilants lorsqu’on marque les ventes, pour éviter d’avoir des erreurs</w:t>
      </w:r>
    </w:p>
    <w:p w:rsidR="00BF1F33" w:rsidRDefault="00BF1F33" w:rsidP="00122F8E">
      <w:pPr>
        <w:pStyle w:val="Paragraphedeliste"/>
        <w:numPr>
          <w:ilvl w:val="0"/>
          <w:numId w:val="5"/>
        </w:numPr>
        <w:spacing w:after="160" w:line="259" w:lineRule="auto"/>
        <w:ind w:left="567"/>
        <w:jc w:val="both"/>
      </w:pPr>
      <w:r>
        <w:t>Il n’y a plus de coca c</w:t>
      </w:r>
      <w:r w:rsidR="00122F8E">
        <w:t>herry et ni de pommes et de poires</w:t>
      </w:r>
    </w:p>
    <w:p w:rsidR="00BF1F33" w:rsidRPr="00122F8E" w:rsidRDefault="00BF1F33" w:rsidP="00122F8E">
      <w:pPr>
        <w:pStyle w:val="Paragraphedeliste"/>
        <w:numPr>
          <w:ilvl w:val="0"/>
          <w:numId w:val="5"/>
        </w:numPr>
        <w:spacing w:after="160" w:line="259" w:lineRule="auto"/>
        <w:ind w:left="567"/>
        <w:jc w:val="both"/>
      </w:pPr>
      <w:r>
        <w:t xml:space="preserve">Guillaume ne note pas </w:t>
      </w:r>
      <w:r w:rsidR="003947C0">
        <w:t xml:space="preserve">toujours </w:t>
      </w:r>
      <w:r>
        <w:t>sur la fiche lorsqu’il vend pour le jeu de rôle des vieux</w:t>
      </w:r>
      <w:r w:rsidR="00122F8E">
        <w:t xml:space="preserve"> </w:t>
      </w:r>
      <w:r w:rsidRPr="00122F8E">
        <w:rPr>
          <w:b/>
          <w:color w:val="FF0000"/>
        </w:rPr>
        <w:sym w:font="Wingdings" w:char="F0E8"/>
      </w:r>
      <w:r w:rsidRPr="00122F8E">
        <w:rPr>
          <w:b/>
          <w:color w:val="FF0000"/>
        </w:rPr>
        <w:t xml:space="preserve"> </w:t>
      </w:r>
      <w:r w:rsidR="00122F8E" w:rsidRPr="00122F8E">
        <w:rPr>
          <w:b/>
          <w:color w:val="FF0000"/>
        </w:rPr>
        <w:t>Aurélia</w:t>
      </w:r>
      <w:r w:rsidRPr="00122F8E">
        <w:rPr>
          <w:b/>
          <w:color w:val="FF0000"/>
        </w:rPr>
        <w:t xml:space="preserve"> va contacter Guillaume pour lui expliquer comment fonctionne la fiche du bar</w:t>
      </w:r>
    </w:p>
    <w:p w:rsidR="00BF1F33" w:rsidRDefault="00122F8E" w:rsidP="00122F8E">
      <w:pPr>
        <w:pStyle w:val="Paragraphedeliste"/>
        <w:numPr>
          <w:ilvl w:val="0"/>
          <w:numId w:val="5"/>
        </w:numPr>
        <w:spacing w:after="160" w:line="259" w:lineRule="auto"/>
        <w:ind w:left="567"/>
        <w:jc w:val="both"/>
      </w:pPr>
      <w:r>
        <w:t>Le bar fonctionne bien pour le moment</w:t>
      </w:r>
      <w:r w:rsidR="00BF1F33">
        <w:t xml:space="preserve">, on a fait </w:t>
      </w:r>
      <w:r>
        <w:t>20 € de bénéfice du 14/10 au 28/10</w:t>
      </w:r>
    </w:p>
    <w:p w:rsidR="00BF1F33" w:rsidRDefault="00BF1F33" w:rsidP="00122F8E">
      <w:pPr>
        <w:pStyle w:val="Paragraphedeliste"/>
        <w:numPr>
          <w:ilvl w:val="0"/>
          <w:numId w:val="5"/>
        </w:numPr>
        <w:spacing w:after="160" w:line="259" w:lineRule="auto"/>
        <w:ind w:left="567"/>
        <w:jc w:val="both"/>
      </w:pPr>
      <w:r>
        <w:t xml:space="preserve">Il faut solliciter les plus jeunes pour le bar </w:t>
      </w:r>
      <w:r w:rsidR="00122F8E">
        <w:sym w:font="Wingdings" w:char="F0E0"/>
      </w:r>
      <w:r w:rsidR="00122F8E">
        <w:t xml:space="preserve"> </w:t>
      </w:r>
      <w:r>
        <w:t xml:space="preserve">Vanessa propose de faire une affiche pour un recrutement pour le bar </w:t>
      </w:r>
    </w:p>
    <w:p w:rsidR="00122F8E" w:rsidRPr="00122F8E" w:rsidRDefault="00BF1F33" w:rsidP="00122F8E">
      <w:pPr>
        <w:spacing w:after="0"/>
        <w:jc w:val="both"/>
        <w:rPr>
          <w:b/>
          <w:color w:val="FF0000"/>
        </w:rPr>
      </w:pPr>
      <w:r w:rsidRPr="00122F8E">
        <w:rPr>
          <w:b/>
          <w:color w:val="FF0000"/>
        </w:rPr>
        <w:t xml:space="preserve">Lise et </w:t>
      </w:r>
      <w:r w:rsidR="00122F8E" w:rsidRPr="00122F8E">
        <w:rPr>
          <w:b/>
          <w:color w:val="FF0000"/>
        </w:rPr>
        <w:t>Aurélia vont faire l’af</w:t>
      </w:r>
      <w:r w:rsidRPr="00122F8E">
        <w:rPr>
          <w:b/>
          <w:color w:val="FF0000"/>
        </w:rPr>
        <w:t xml:space="preserve">fiche avec l’aide de Vanessa le jeudi 5 novembre 2015 à 15h45 </w:t>
      </w:r>
    </w:p>
    <w:p w:rsidR="00BF1F33" w:rsidRDefault="00BF1F33" w:rsidP="00122F8E">
      <w:pPr>
        <w:spacing w:after="0"/>
        <w:jc w:val="both"/>
        <w:rPr>
          <w:b/>
          <w:color w:val="FF0000"/>
        </w:rPr>
      </w:pPr>
      <w:r w:rsidRPr="00122F8E">
        <w:rPr>
          <w:b/>
          <w:color w:val="FF0000"/>
        </w:rPr>
        <w:t>Il faudra la partager un maximum sur Facebook.</w:t>
      </w:r>
    </w:p>
    <w:p w:rsidR="00122F8E" w:rsidRPr="00122F8E" w:rsidRDefault="00122F8E" w:rsidP="00122F8E">
      <w:pPr>
        <w:spacing w:after="0"/>
        <w:jc w:val="both"/>
        <w:rPr>
          <w:b/>
          <w:color w:val="FF0000"/>
        </w:rPr>
      </w:pPr>
    </w:p>
    <w:p w:rsidR="00BF1F33" w:rsidRDefault="00BF1F33" w:rsidP="00122F8E">
      <w:pPr>
        <w:jc w:val="both"/>
      </w:pPr>
      <w:r>
        <w:t>Que faisons-nous</w:t>
      </w:r>
      <w:r w:rsidR="00122F8E">
        <w:t xml:space="preserve"> quand il n’y a plus de stock pour l’une ou l’autre marchandise ?</w:t>
      </w:r>
    </w:p>
    <w:p w:rsidR="00BF1F33" w:rsidRDefault="00122F8E" w:rsidP="00122F8E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>
        <w:t>Vanessa explique qu’il ne serait pas pertinent de racheter des choses maintenant car le risque est que les autres articles nous restent sur les bras (</w:t>
      </w:r>
      <w:r w:rsidR="00BF1F33">
        <w:t>Il faut faire attention à la date de péremption</w:t>
      </w:r>
      <w:r>
        <w:t>)</w:t>
      </w:r>
    </w:p>
    <w:p w:rsidR="00122F8E" w:rsidRDefault="00122F8E" w:rsidP="00122F8E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>
        <w:t>Nous referons des courses pour la rentrée de janvier</w:t>
      </w:r>
    </w:p>
    <w:p w:rsidR="003947C0" w:rsidRDefault="003947C0" w:rsidP="00122F8E">
      <w:pPr>
        <w:pStyle w:val="Paragraphedeliste"/>
        <w:spacing w:after="160" w:line="259" w:lineRule="auto"/>
        <w:ind w:left="0"/>
        <w:jc w:val="both"/>
      </w:pPr>
    </w:p>
    <w:p w:rsidR="00BF1F33" w:rsidRPr="003947C0" w:rsidRDefault="003947C0" w:rsidP="00122F8E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3947C0">
        <w:rPr>
          <w:b/>
          <w:color w:val="FF0000"/>
        </w:rPr>
        <w:t>S</w:t>
      </w:r>
      <w:r w:rsidR="00122F8E" w:rsidRPr="003947C0">
        <w:rPr>
          <w:b/>
          <w:color w:val="FF0000"/>
        </w:rPr>
        <w:t>i des jeunes nous demandent un article qu’on n’a plus, il faut leur expliquer qu’il y a d’autres boissons et friandises, qu’on fait un premier test pour gérer les stocks et qu’on adaptera nos achats selon ce qui se vend le plus ou le moins.</w:t>
      </w:r>
    </w:p>
    <w:p w:rsidR="00BF1F33" w:rsidRDefault="00BF1F33" w:rsidP="003947C0">
      <w:pPr>
        <w:pStyle w:val="Paragraphedeliste"/>
        <w:ind w:left="0"/>
        <w:jc w:val="both"/>
      </w:pPr>
    </w:p>
    <w:p w:rsidR="00BF1F33" w:rsidRDefault="00BF1F33" w:rsidP="003947C0">
      <w:pPr>
        <w:pStyle w:val="Paragraphedeliste"/>
        <w:ind w:left="0"/>
        <w:jc w:val="both"/>
        <w:rPr>
          <w:u w:val="single"/>
        </w:rPr>
      </w:pPr>
      <w:r>
        <w:rPr>
          <w:u w:val="single"/>
        </w:rPr>
        <w:t>Ce qui se vend le plus et le moins</w:t>
      </w:r>
    </w:p>
    <w:p w:rsidR="00BF1F33" w:rsidRDefault="00BF1F33" w:rsidP="003947C0">
      <w:pPr>
        <w:pStyle w:val="Paragraphedeliste"/>
        <w:ind w:left="0"/>
        <w:jc w:val="both"/>
      </w:pPr>
    </w:p>
    <w:p w:rsidR="00BF1F33" w:rsidRDefault="00BF1F33" w:rsidP="003947C0">
      <w:pPr>
        <w:pStyle w:val="Paragraphedeliste"/>
        <w:ind w:left="0"/>
        <w:jc w:val="both"/>
      </w:pPr>
      <w:r>
        <w:t>Coca cherry se vend bien (en a plus)</w:t>
      </w:r>
    </w:p>
    <w:p w:rsidR="00BF1F33" w:rsidRDefault="00BF1F33" w:rsidP="003947C0">
      <w:pPr>
        <w:pStyle w:val="Paragraphedeliste"/>
        <w:ind w:left="0"/>
        <w:jc w:val="both"/>
      </w:pPr>
      <w:r>
        <w:t>Les chics partent bien (faire attention à la date de péremption)</w:t>
      </w:r>
    </w:p>
    <w:p w:rsidR="00BF1F33" w:rsidRDefault="00BF1F33" w:rsidP="003947C0">
      <w:pPr>
        <w:pStyle w:val="Paragraphedeliste"/>
        <w:ind w:left="0"/>
        <w:jc w:val="both"/>
      </w:pPr>
      <w:r>
        <w:t>Les chips ne se vendent pas des masses (attention date de péremption)</w:t>
      </w:r>
    </w:p>
    <w:p w:rsidR="00BF1F33" w:rsidRDefault="00BF1F33" w:rsidP="003947C0">
      <w:pPr>
        <w:pStyle w:val="Paragraphedeliste"/>
        <w:ind w:left="0"/>
        <w:jc w:val="both"/>
      </w:pPr>
      <w:r>
        <w:t xml:space="preserve">M et M ils partent plus ou moins bien </w:t>
      </w:r>
    </w:p>
    <w:p w:rsidR="00BF1F33" w:rsidRDefault="00BF1F33" w:rsidP="003947C0">
      <w:pPr>
        <w:pStyle w:val="Paragraphedeliste"/>
        <w:ind w:left="0"/>
        <w:jc w:val="both"/>
      </w:pPr>
      <w:r>
        <w:t xml:space="preserve">Les fruits (trop vite périmée) </w:t>
      </w:r>
    </w:p>
    <w:p w:rsidR="003947C0" w:rsidRDefault="003947C0" w:rsidP="003947C0">
      <w:pPr>
        <w:pStyle w:val="Paragraphedeliste"/>
        <w:ind w:left="0"/>
        <w:jc w:val="both"/>
      </w:pPr>
    </w:p>
    <w:p w:rsidR="00BF1F33" w:rsidRPr="003947C0" w:rsidRDefault="00BF1F33" w:rsidP="003947C0">
      <w:pPr>
        <w:pStyle w:val="Paragraphedeliste"/>
        <w:ind w:left="0"/>
        <w:jc w:val="both"/>
        <w:rPr>
          <w:b/>
          <w:color w:val="FF0000"/>
        </w:rPr>
      </w:pPr>
      <w:r w:rsidRPr="003947C0">
        <w:rPr>
          <w:b/>
          <w:color w:val="FF0000"/>
        </w:rPr>
        <w:t xml:space="preserve">Lise propose de faire des commandes la semaine avant et d’acheter au fur et à mesure les fruits que les jeunes </w:t>
      </w:r>
      <w:r w:rsidR="003947C0" w:rsidRPr="003947C0">
        <w:rPr>
          <w:b/>
          <w:color w:val="FF0000"/>
        </w:rPr>
        <w:t>veulent, en expliquant que l</w:t>
      </w:r>
      <w:r w:rsidRPr="003947C0">
        <w:rPr>
          <w:b/>
          <w:color w:val="FF0000"/>
        </w:rPr>
        <w:t>es fruits périment</w:t>
      </w:r>
      <w:r w:rsidR="003947C0" w:rsidRPr="003947C0">
        <w:rPr>
          <w:b/>
          <w:color w:val="FF0000"/>
        </w:rPr>
        <w:t xml:space="preserve"> vite.</w:t>
      </w:r>
    </w:p>
    <w:p w:rsidR="00BF1F33" w:rsidRDefault="003947C0" w:rsidP="003947C0">
      <w:pPr>
        <w:pStyle w:val="Paragraphedeliste"/>
        <w:ind w:left="0"/>
        <w:jc w:val="both"/>
        <w:rPr>
          <w:b/>
          <w:color w:val="FF0000"/>
        </w:rPr>
      </w:pPr>
      <w:r w:rsidRPr="003947C0">
        <w:rPr>
          <w:b/>
          <w:color w:val="FF0000"/>
        </w:rPr>
        <w:t>Lise prendra le temps d’expliquer cde fonctionnement aux parents des petites du Little Hip-hop</w:t>
      </w:r>
      <w:r w:rsidR="00BF1F33" w:rsidRPr="003947C0">
        <w:rPr>
          <w:b/>
          <w:color w:val="FF0000"/>
        </w:rPr>
        <w:t xml:space="preserve"> le 18 Novembre 2015.</w:t>
      </w:r>
    </w:p>
    <w:p w:rsidR="0013013B" w:rsidRDefault="0013013B" w:rsidP="003947C0">
      <w:pPr>
        <w:pStyle w:val="Paragraphedeliste"/>
        <w:ind w:left="0"/>
        <w:jc w:val="both"/>
        <w:rPr>
          <w:b/>
          <w:color w:val="FF0000"/>
        </w:rPr>
      </w:pPr>
    </w:p>
    <w:p w:rsidR="0013013B" w:rsidRPr="0013013B" w:rsidRDefault="0013013B" w:rsidP="003947C0">
      <w:pPr>
        <w:pStyle w:val="Paragraphedeliste"/>
        <w:ind w:left="0"/>
        <w:jc w:val="both"/>
        <w:rPr>
          <w:u w:val="single"/>
        </w:rPr>
      </w:pPr>
      <w:r w:rsidRPr="0013013B">
        <w:rPr>
          <w:u w:val="single"/>
        </w:rPr>
        <w:t>Que va-t-on faire avec les bénéfices ?</w:t>
      </w:r>
    </w:p>
    <w:p w:rsidR="0013013B" w:rsidRDefault="0013013B" w:rsidP="003947C0">
      <w:pPr>
        <w:pStyle w:val="Paragraphedeliste"/>
        <w:ind w:left="0"/>
        <w:jc w:val="both"/>
        <w:rPr>
          <w:b/>
          <w:color w:val="FF0000"/>
        </w:rPr>
      </w:pPr>
    </w:p>
    <w:p w:rsidR="0013013B" w:rsidRPr="003947C0" w:rsidRDefault="0013013B" w:rsidP="003947C0">
      <w:pPr>
        <w:pStyle w:val="Paragraphedeliste"/>
        <w:ind w:left="0"/>
        <w:jc w:val="both"/>
        <w:rPr>
          <w:b/>
          <w:color w:val="FF0000"/>
        </w:rPr>
      </w:pPr>
      <w:r>
        <w:rPr>
          <w:b/>
          <w:color w:val="FF0000"/>
        </w:rPr>
        <w:t>Les membres du CJ sont chargés de venir avec des propositions pour la prochaine réunion</w:t>
      </w:r>
    </w:p>
    <w:p w:rsidR="00BF1F33" w:rsidRDefault="00BF1F33" w:rsidP="003947C0">
      <w:pPr>
        <w:pStyle w:val="Paragraphedeliste"/>
        <w:ind w:left="0"/>
        <w:jc w:val="both"/>
      </w:pPr>
    </w:p>
    <w:p w:rsidR="00BF1F33" w:rsidRPr="003947C0" w:rsidRDefault="00BF1F33" w:rsidP="003947C0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</w:rPr>
      </w:pPr>
      <w:r w:rsidRPr="003947C0">
        <w:rPr>
          <w:b/>
          <w:u w:val="single"/>
        </w:rPr>
        <w:t>Le bilan de l’été des possibles</w:t>
      </w:r>
    </w:p>
    <w:p w:rsidR="00BF1F33" w:rsidRDefault="00BF1F33" w:rsidP="00122F8E">
      <w:pPr>
        <w:pStyle w:val="Paragraphedeliste"/>
        <w:jc w:val="both"/>
      </w:pPr>
    </w:p>
    <w:p w:rsidR="003947C0" w:rsidRDefault="003947C0" w:rsidP="0013013B">
      <w:pPr>
        <w:pStyle w:val="Paragraphedeliste"/>
        <w:spacing w:after="160" w:line="259" w:lineRule="auto"/>
        <w:ind w:left="0"/>
        <w:jc w:val="both"/>
      </w:pPr>
      <w:r>
        <w:t>Voir résultats du sondage réalisé par Vanessa en annexe</w:t>
      </w:r>
    </w:p>
    <w:p w:rsidR="003947C0" w:rsidRDefault="003947C0" w:rsidP="0013013B">
      <w:pPr>
        <w:pStyle w:val="Paragraphedeliste"/>
        <w:spacing w:after="160" w:line="259" w:lineRule="auto"/>
        <w:ind w:left="0"/>
        <w:jc w:val="both"/>
      </w:pPr>
      <w:r>
        <w:t>Voir tableau récapitulatif en annexe</w:t>
      </w:r>
    </w:p>
    <w:p w:rsidR="003947C0" w:rsidRDefault="003947C0" w:rsidP="003947C0">
      <w:pPr>
        <w:pStyle w:val="Paragraphedeliste"/>
        <w:spacing w:after="160" w:line="259" w:lineRule="auto"/>
        <w:ind w:left="0"/>
        <w:jc w:val="both"/>
      </w:pPr>
    </w:p>
    <w:p w:rsidR="003947C0" w:rsidRPr="003947C0" w:rsidRDefault="00BF1F33" w:rsidP="003947C0">
      <w:pPr>
        <w:pStyle w:val="Paragraphedeliste"/>
        <w:spacing w:after="160" w:line="259" w:lineRule="auto"/>
        <w:ind w:left="0"/>
        <w:jc w:val="both"/>
        <w:rPr>
          <w:u w:val="single"/>
        </w:rPr>
      </w:pPr>
      <w:r w:rsidRPr="003947C0">
        <w:rPr>
          <w:u w:val="single"/>
        </w:rPr>
        <w:t xml:space="preserve">Débat sur l’évolution </w:t>
      </w:r>
      <w:r w:rsidR="003947C0" w:rsidRPr="003947C0">
        <w:rPr>
          <w:u w:val="single"/>
        </w:rPr>
        <w:t xml:space="preserve">du projet </w:t>
      </w:r>
      <w:r w:rsidRPr="003947C0">
        <w:rPr>
          <w:u w:val="single"/>
        </w:rPr>
        <w:t>pour l’an prochain</w:t>
      </w:r>
      <w:r w:rsidR="003947C0" w:rsidRPr="003947C0">
        <w:rPr>
          <w:u w:val="single"/>
        </w:rPr>
        <w:t> </w:t>
      </w:r>
    </w:p>
    <w:p w:rsidR="00BF1F33" w:rsidRPr="003947C0" w:rsidRDefault="003947C0" w:rsidP="003947C0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3947C0">
        <w:rPr>
          <w:b/>
          <w:color w:val="FF0000"/>
        </w:rPr>
        <w:t>Décision : organiser le projet pour qu’il dure tout l’été, 1 semaine sur 2. En effet, les jeunes sont plus motivés à faire des activités en début de vacances</w:t>
      </w:r>
    </w:p>
    <w:p w:rsidR="003947C0" w:rsidRDefault="003947C0" w:rsidP="0013013B">
      <w:pPr>
        <w:pStyle w:val="Paragraphedeliste"/>
        <w:spacing w:after="160" w:line="259" w:lineRule="auto"/>
        <w:ind w:left="284" w:hanging="284"/>
        <w:jc w:val="both"/>
      </w:pPr>
      <w:r>
        <w:lastRenderedPageBreak/>
        <w:sym w:font="Wingdings" w:char="F0E0"/>
      </w:r>
      <w:r>
        <w:t xml:space="preserve"> </w:t>
      </w:r>
      <w:r w:rsidR="00BF1F33">
        <w:t xml:space="preserve">Il </w:t>
      </w:r>
      <w:r>
        <w:t>faudra apposer des</w:t>
      </w:r>
      <w:r w:rsidR="00BF1F33">
        <w:t xml:space="preserve"> affiche</w:t>
      </w:r>
      <w:r>
        <w:t>s à l’école</w:t>
      </w:r>
    </w:p>
    <w:p w:rsidR="00BF1F33" w:rsidRDefault="003947C0" w:rsidP="0013013B">
      <w:pPr>
        <w:pStyle w:val="Paragraphedeliste"/>
        <w:spacing w:after="160" w:line="259" w:lineRule="auto"/>
        <w:ind w:left="284" w:hanging="284"/>
        <w:jc w:val="both"/>
      </w:pPr>
      <w:r>
        <w:sym w:font="Wingdings" w:char="F0E0"/>
      </w:r>
      <w:r>
        <w:t xml:space="preserve"> L’annonce du projet se fera par le biais de la « Brochure Eté » réalisée par la Coordination Saint-Georges et distribuée en mai dans toutes les boîtes aux lettres.</w:t>
      </w:r>
    </w:p>
    <w:p w:rsidR="003947C0" w:rsidRDefault="003947C0" w:rsidP="0013013B">
      <w:pPr>
        <w:pStyle w:val="Paragraphedeliste"/>
        <w:spacing w:after="160" w:line="259" w:lineRule="auto"/>
        <w:ind w:left="284" w:hanging="284"/>
        <w:jc w:val="both"/>
      </w:pPr>
      <w:r>
        <w:sym w:font="Wingdings" w:char="F0E0"/>
      </w:r>
      <w:r>
        <w:t xml:space="preserve"> On peut demander à des jeunes qu’on voit à l’école de mettre eux aussi des affiches.</w:t>
      </w:r>
    </w:p>
    <w:p w:rsidR="0013013B" w:rsidRDefault="0013013B" w:rsidP="0013013B">
      <w:pPr>
        <w:pStyle w:val="Paragraphedeliste"/>
        <w:spacing w:after="160" w:line="259" w:lineRule="auto"/>
        <w:ind w:left="284" w:hanging="284"/>
        <w:jc w:val="both"/>
        <w:rPr>
          <w:u w:val="single"/>
        </w:rPr>
      </w:pPr>
    </w:p>
    <w:p w:rsidR="00BF1F33" w:rsidRPr="003947C0" w:rsidRDefault="003947C0" w:rsidP="0013013B">
      <w:pPr>
        <w:pStyle w:val="Paragraphedeliste"/>
        <w:spacing w:after="160" w:line="259" w:lineRule="auto"/>
        <w:ind w:left="284" w:hanging="284"/>
        <w:jc w:val="both"/>
      </w:pPr>
      <w:r>
        <w:rPr>
          <w:u w:val="single"/>
        </w:rPr>
        <w:t>Bilan des chiffres</w:t>
      </w:r>
    </w:p>
    <w:p w:rsidR="00BF1F33" w:rsidRDefault="00BF1F33" w:rsidP="00B27CDB">
      <w:pPr>
        <w:spacing w:after="0"/>
        <w:jc w:val="both"/>
      </w:pPr>
      <w:r>
        <w:t>La fiche est basée</w:t>
      </w:r>
      <w:r w:rsidR="00B27CDB">
        <w:t xml:space="preserve"> sur les coû</w:t>
      </w:r>
      <w:r>
        <w:t>ts des activités de l’été des possibles</w:t>
      </w:r>
      <w:r w:rsidR="00B27CDB">
        <w:t xml:space="preserve"> (en heures, en budget, selon le nombre de participants</w:t>
      </w:r>
    </w:p>
    <w:p w:rsidR="00B27CDB" w:rsidRDefault="00B27CDB" w:rsidP="00B27CDB">
      <w:pPr>
        <w:spacing w:after="0"/>
        <w:jc w:val="both"/>
      </w:pPr>
    </w:p>
    <w:p w:rsidR="00BF1F33" w:rsidRDefault="00BF1F33" w:rsidP="00B27CDB">
      <w:pPr>
        <w:spacing w:after="0"/>
        <w:jc w:val="both"/>
      </w:pPr>
      <w:r>
        <w:sym w:font="Wingdings" w:char="F0E8"/>
      </w:r>
      <w:r>
        <w:t xml:space="preserve"> Lise n’est pas d’accord que le jeudi 27 Aout, 3 jeunes ont dépensé 31,50€ pour une partie de Bowling.</w:t>
      </w:r>
    </w:p>
    <w:p w:rsidR="00BF1F33" w:rsidRDefault="00BF1F33" w:rsidP="00B27CDB">
      <w:pPr>
        <w:spacing w:after="0"/>
        <w:jc w:val="both"/>
      </w:pPr>
      <w:r>
        <w:sym w:font="Wingdings" w:char="F0E8"/>
      </w:r>
      <w:r w:rsidR="003947C0">
        <w:t xml:space="preserve"> Nathanaël dit</w:t>
      </w:r>
      <w:r>
        <w:t xml:space="preserve"> «  Kevin veux bien participer mais que c’est trop </w:t>
      </w:r>
      <w:r w:rsidR="003947C0">
        <w:t>cher pour une partie de Bowling »</w:t>
      </w:r>
    </w:p>
    <w:p w:rsidR="00B27CDB" w:rsidRDefault="00B27CDB" w:rsidP="00B27CDB">
      <w:pPr>
        <w:spacing w:after="0"/>
        <w:jc w:val="both"/>
      </w:pPr>
    </w:p>
    <w:p w:rsidR="00BF1F33" w:rsidRPr="00B27CDB" w:rsidRDefault="00BF1F33" w:rsidP="00B27CDB">
      <w:pPr>
        <w:spacing w:after="0"/>
        <w:jc w:val="both"/>
      </w:pPr>
      <w:r w:rsidRPr="00B27CDB">
        <w:sym w:font="Wingdings" w:char="F0E8"/>
      </w:r>
      <w:r w:rsidR="00B27CDB" w:rsidRPr="00B27CDB">
        <w:t xml:space="preserve"> </w:t>
      </w:r>
      <w:r w:rsidRPr="00B27CDB">
        <w:t xml:space="preserve">L’argent n’était pas prévu pour </w:t>
      </w:r>
      <w:r w:rsidR="003947C0" w:rsidRPr="00B27CDB">
        <w:t xml:space="preserve">une activité consommatoire </w:t>
      </w:r>
      <w:r w:rsidRPr="00B27CDB">
        <w:t xml:space="preserve">mais bien participative </w:t>
      </w:r>
    </w:p>
    <w:p w:rsidR="00B27CDB" w:rsidRDefault="00B27CDB" w:rsidP="00B27CDB">
      <w:pPr>
        <w:spacing w:after="0"/>
        <w:jc w:val="both"/>
        <w:rPr>
          <w:b/>
        </w:rPr>
      </w:pPr>
    </w:p>
    <w:p w:rsidR="00B27CDB" w:rsidRDefault="00B27CDB" w:rsidP="00B27CDB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Pr="00B27CDB">
        <w:rPr>
          <w:b/>
          <w:color w:val="FF0000"/>
        </w:rPr>
        <w:t xml:space="preserve">e type d’activité </w:t>
      </w:r>
      <w:r>
        <w:rPr>
          <w:b/>
          <w:color w:val="FF0000"/>
        </w:rPr>
        <w:t>n’étant pas</w:t>
      </w:r>
      <w:r w:rsidRPr="00B27CDB">
        <w:rPr>
          <w:b/>
          <w:color w:val="FF0000"/>
        </w:rPr>
        <w:t xml:space="preserve"> admis</w:t>
      </w:r>
      <w:r>
        <w:rPr>
          <w:b/>
          <w:color w:val="FF0000"/>
        </w:rPr>
        <w:t xml:space="preserve"> dans ce cadre, le CJ sollicite la MJ pour prendre ces 31,50 € de dépense au bowling à sa charge.</w:t>
      </w:r>
    </w:p>
    <w:p w:rsidR="00B27CDB" w:rsidRPr="00B27CDB" w:rsidRDefault="00B27CDB" w:rsidP="00B27CDB">
      <w:pPr>
        <w:spacing w:after="0"/>
        <w:jc w:val="both"/>
        <w:rPr>
          <w:b/>
        </w:rPr>
      </w:pPr>
      <w:r w:rsidRPr="00B27CDB">
        <w:rPr>
          <w:b/>
        </w:rPr>
        <w:t>Vanessa vérifie si cela est possible sur le budget 2015 car nous sommes en fin d’année. Si ce n’est pas possible, cela sera imputé au budget 2016 de la MJ.</w:t>
      </w:r>
    </w:p>
    <w:p w:rsidR="00B27CDB" w:rsidRPr="00B27CDB" w:rsidRDefault="00B27CDB" w:rsidP="00B27CDB">
      <w:pPr>
        <w:spacing w:after="0"/>
        <w:jc w:val="both"/>
      </w:pPr>
    </w:p>
    <w:p w:rsidR="00BF1F33" w:rsidRDefault="00B27CDB" w:rsidP="00B27CDB">
      <w:pPr>
        <w:spacing w:after="0"/>
        <w:jc w:val="both"/>
      </w:pPr>
      <w:r>
        <w:t>Les comptes du CJ indiquent qu’il y a</w:t>
      </w:r>
      <w:r w:rsidR="00BF1F33">
        <w:t xml:space="preserve"> 1390 €</w:t>
      </w:r>
    </w:p>
    <w:p w:rsidR="00BF1F33" w:rsidRDefault="00BF1F33" w:rsidP="00B27CDB">
      <w:pPr>
        <w:spacing w:after="0"/>
        <w:jc w:val="both"/>
        <w:rPr>
          <w:b/>
          <w:color w:val="FF0000"/>
        </w:rPr>
      </w:pPr>
      <w:r w:rsidRPr="00B27CDB">
        <w:rPr>
          <w:b/>
          <w:color w:val="FF0000"/>
        </w:rPr>
        <w:t>Ordre du jour pour le prochain CJ</w:t>
      </w:r>
      <w:r w:rsidR="00B27CDB" w:rsidRPr="00B27CDB">
        <w:rPr>
          <w:b/>
          <w:color w:val="FF0000"/>
        </w:rPr>
        <w:t> : aménagement de l’espace extérieur de la MJ</w:t>
      </w:r>
      <w:r w:rsidRPr="00B27CDB">
        <w:rPr>
          <w:b/>
          <w:color w:val="FF0000"/>
        </w:rPr>
        <w:t xml:space="preserve"> </w:t>
      </w:r>
    </w:p>
    <w:p w:rsidR="00B27CDB" w:rsidRDefault="00B27CDB" w:rsidP="00B27CDB">
      <w:pPr>
        <w:spacing w:after="0"/>
        <w:jc w:val="both"/>
      </w:pPr>
    </w:p>
    <w:p w:rsidR="00BF1F33" w:rsidRPr="00327A47" w:rsidRDefault="00BF1F33" w:rsidP="00327A47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</w:rPr>
      </w:pPr>
      <w:r w:rsidRPr="00327A47">
        <w:rPr>
          <w:b/>
        </w:rPr>
        <w:t xml:space="preserve"> </w:t>
      </w:r>
      <w:r w:rsidRPr="00327A47">
        <w:rPr>
          <w:b/>
          <w:u w:val="single"/>
        </w:rPr>
        <w:t>Centre Culturel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  <w:rPr>
          <w:u w:val="single"/>
        </w:rPr>
      </w:pPr>
    </w:p>
    <w:p w:rsidR="00327A47" w:rsidRDefault="00327A47" w:rsidP="00327A47">
      <w:pPr>
        <w:pStyle w:val="Paragraphedeliste"/>
        <w:spacing w:after="160" w:line="259" w:lineRule="auto"/>
        <w:ind w:left="0"/>
        <w:jc w:val="both"/>
        <w:rPr>
          <w:u w:val="single"/>
        </w:rPr>
      </w:pPr>
      <w:r>
        <w:rPr>
          <w:u w:val="single"/>
        </w:rPr>
        <w:t>Proposition de M.A.O. (musique assistée par ordinateur, comme les DJ)</w:t>
      </w:r>
    </w:p>
    <w:p w:rsidR="00327A47" w:rsidRPr="00327A47" w:rsidRDefault="00327A47" w:rsidP="00327A47">
      <w:pPr>
        <w:pStyle w:val="Paragraphedeliste"/>
        <w:spacing w:after="160" w:line="259" w:lineRule="auto"/>
        <w:ind w:left="0"/>
        <w:jc w:val="both"/>
      </w:pPr>
      <w:r w:rsidRPr="00327A47">
        <w:sym w:font="Wingdings" w:char="F0E0"/>
      </w:r>
      <w:r w:rsidRPr="00327A47">
        <w:t xml:space="preserve"> Sous forme d’atelier ou de stage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 w:rsidRPr="00327A47">
        <w:sym w:font="Wingdings" w:char="F0E0"/>
      </w:r>
      <w:r w:rsidRPr="00327A47">
        <w:t xml:space="preserve"> Se déroulerait à la MJ ou au Centre culturel, à convenir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</w:p>
    <w:p w:rsidR="00327A47" w:rsidRPr="00327A47" w:rsidRDefault="00327A47" w:rsidP="00327A47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327A47">
        <w:rPr>
          <w:b/>
          <w:color w:val="FF0000"/>
        </w:rPr>
        <w:t xml:space="preserve">Le CJ est chargé de faire la proposition aux jeunes. 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327A47">
        <w:rPr>
          <w:b/>
          <w:color w:val="FF0000"/>
        </w:rPr>
        <w:t>Les jeunes doivent donner réponse individuelle pour le 30 novembre, à l’équipe.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</w:p>
    <w:p w:rsidR="00BF1F33" w:rsidRPr="00327A47" w:rsidRDefault="00327A47" w:rsidP="00327A47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>
        <w:rPr>
          <w:u w:val="single"/>
        </w:rPr>
        <w:t>Organisation d’un concert au Centre Culturel -</w:t>
      </w:r>
      <w:r w:rsidR="00BF1F33">
        <w:rPr>
          <w:u w:val="single"/>
        </w:rPr>
        <w:t xml:space="preserve"> 23 Avril 2016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r>
        <w:t xml:space="preserve">Nathanaël à écouter le CD </w:t>
      </w:r>
      <w:r w:rsidR="00327A47">
        <w:t xml:space="preserve">de </w:t>
      </w:r>
      <w:proofErr w:type="spellStart"/>
      <w:r w:rsidR="00327A47">
        <w:t>Benja</w:t>
      </w:r>
      <w:proofErr w:type="spellEnd"/>
      <w:r w:rsidR="00327A47">
        <w:t xml:space="preserve"> </w:t>
      </w:r>
      <w:r>
        <w:t>mais n’a</w:t>
      </w:r>
      <w:r w:rsidR="00327A47">
        <w:t xml:space="preserve"> pas aimé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r>
        <w:t xml:space="preserve">Le centième </w:t>
      </w:r>
      <w:proofErr w:type="spellStart"/>
      <w:r>
        <w:t>orkestra</w:t>
      </w:r>
      <w:proofErr w:type="spellEnd"/>
      <w:r>
        <w:t xml:space="preserve"> : c’est NON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Makisar</w:t>
      </w:r>
      <w:proofErr w:type="spellEnd"/>
      <w:r>
        <w:t> : c’est pas mal</w:t>
      </w:r>
    </w:p>
    <w:p w:rsidR="00BF1F33" w:rsidRDefault="00327A47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Domgué</w:t>
      </w:r>
      <w:proofErr w:type="spellEnd"/>
      <w:r w:rsidR="00BF1F33">
        <w:t xml:space="preserve"> : c’est un OUI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Unamunster</w:t>
      </w:r>
      <w:proofErr w:type="spellEnd"/>
      <w:r>
        <w:t> : c’est pas mal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Amute</w:t>
      </w:r>
      <w:proofErr w:type="spellEnd"/>
      <w:r>
        <w:t xml:space="preserve"> : c’est seulement </w:t>
      </w:r>
      <w:proofErr w:type="gramStart"/>
      <w:r>
        <w:t>du bruits</w:t>
      </w:r>
      <w:proofErr w:type="gramEnd"/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Mundermonser</w:t>
      </w:r>
      <w:proofErr w:type="spellEnd"/>
      <w:r>
        <w:t xml:space="preserve"> : c’est pas mal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Mistertetanoos</w:t>
      </w:r>
      <w:proofErr w:type="spellEnd"/>
      <w:r>
        <w:t xml:space="preserve"> : c’est NON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Dynamic</w:t>
      </w:r>
      <w:proofErr w:type="spellEnd"/>
      <w:r>
        <w:t> : c’est NON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Makyza</w:t>
      </w:r>
      <w:proofErr w:type="spellEnd"/>
      <w:r>
        <w:t xml:space="preserve"> : c’est un NON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Zokur</w:t>
      </w:r>
      <w:proofErr w:type="spellEnd"/>
      <w:r>
        <w:t> : ils ne font que parler, pas de musique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Human</w:t>
      </w:r>
      <w:proofErr w:type="spellEnd"/>
      <w:r>
        <w:t xml:space="preserve"> </w:t>
      </w:r>
      <w:r w:rsidR="00327A47">
        <w:t>Sound System</w:t>
      </w:r>
      <w:r>
        <w:t> : c’est super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Gandi</w:t>
      </w:r>
      <w:proofErr w:type="spellEnd"/>
      <w:r>
        <w:t xml:space="preserve"> : ce n’est pas bien </w:t>
      </w:r>
    </w:p>
    <w:p w:rsidR="00BF1F33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t>Wildbaord</w:t>
      </w:r>
      <w:proofErr w:type="spellEnd"/>
      <w:r>
        <w:t> : plus ou moins, que du cuivre</w:t>
      </w:r>
    </w:p>
    <w:p w:rsidR="00327A47" w:rsidRDefault="00BF1F33" w:rsidP="00122F8E">
      <w:pPr>
        <w:pStyle w:val="Paragraphedeliste"/>
        <w:numPr>
          <w:ilvl w:val="0"/>
          <w:numId w:val="9"/>
        </w:numPr>
        <w:spacing w:after="160" w:line="259" w:lineRule="auto"/>
        <w:jc w:val="both"/>
      </w:pPr>
      <w:proofErr w:type="spellStart"/>
      <w:r>
        <w:lastRenderedPageBreak/>
        <w:t>Silver</w:t>
      </w:r>
      <w:proofErr w:type="spellEnd"/>
      <w:r>
        <w:t xml:space="preserve"> rat : plus ou moins bien </w:t>
      </w:r>
    </w:p>
    <w:p w:rsidR="00327A47" w:rsidRDefault="00327A47" w:rsidP="00327A47">
      <w:pPr>
        <w:pStyle w:val="Paragraphedeliste"/>
        <w:spacing w:after="160" w:line="259" w:lineRule="auto"/>
        <w:ind w:left="142"/>
        <w:jc w:val="both"/>
      </w:pPr>
    </w:p>
    <w:p w:rsidR="00BF1F33" w:rsidRDefault="00327A47" w:rsidP="00327A47">
      <w:pPr>
        <w:pStyle w:val="Paragraphedeliste"/>
        <w:spacing w:after="160" w:line="259" w:lineRule="auto"/>
        <w:ind w:left="142"/>
        <w:jc w:val="both"/>
      </w:pPr>
      <w:r>
        <w:t xml:space="preserve">Un vote a lieu : </w:t>
      </w:r>
      <w:proofErr w:type="spellStart"/>
      <w:r>
        <w:t>Domgué</w:t>
      </w:r>
      <w:proofErr w:type="spellEnd"/>
      <w:r w:rsidR="00BF1F33">
        <w:t xml:space="preserve"> </w:t>
      </w:r>
      <w:r w:rsidR="0013013B">
        <w:t xml:space="preserve">arrive </w:t>
      </w:r>
      <w:r w:rsidR="00BF1F33">
        <w:t>en 1</w:t>
      </w:r>
      <w:r w:rsidR="00BF1F33" w:rsidRPr="00327A47">
        <w:rPr>
          <w:vertAlign w:val="superscript"/>
        </w:rPr>
        <w:t>er</w:t>
      </w:r>
      <w:r w:rsidR="00BF1F33">
        <w:t xml:space="preserve"> </w:t>
      </w:r>
      <w:r>
        <w:t xml:space="preserve">choix </w:t>
      </w:r>
      <w:r w:rsidR="00BF1F33">
        <w:t xml:space="preserve">et </w:t>
      </w:r>
      <w:proofErr w:type="spellStart"/>
      <w:r>
        <w:t>Human</w:t>
      </w:r>
      <w:proofErr w:type="spellEnd"/>
      <w:r>
        <w:t xml:space="preserve"> Sound System en 2</w:t>
      </w:r>
      <w:r w:rsidRPr="00327A47">
        <w:rPr>
          <w:vertAlign w:val="superscript"/>
        </w:rPr>
        <w:t>ème</w:t>
      </w:r>
      <w:r>
        <w:t xml:space="preserve"> choix</w:t>
      </w:r>
    </w:p>
    <w:p w:rsidR="00BF1F33" w:rsidRDefault="00BF1F33" w:rsidP="00122F8E">
      <w:pPr>
        <w:pStyle w:val="Paragraphedeliste"/>
        <w:jc w:val="both"/>
      </w:pPr>
    </w:p>
    <w:p w:rsidR="00BF1F33" w:rsidRPr="00327A47" w:rsidRDefault="00327A47" w:rsidP="0013013B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</w:rPr>
      </w:pPr>
      <w:r w:rsidRPr="00327A47">
        <w:rPr>
          <w:b/>
          <w:u w:val="single"/>
        </w:rPr>
        <w:t>L’accueil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>
        <w:t>Une réflexion est en cours, entre l’équipe, le CA et certains membres du CJ de la MJ, pour redynamiser l’accueil.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>
        <w:t>Cette réflexion  donné lieu à des décisions prises par le CA mais auxquelles le CJ a la possibilité de s’associer.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</w:p>
    <w:p w:rsidR="00BF1F33" w:rsidRPr="00327A47" w:rsidRDefault="00327A47" w:rsidP="00327A47">
      <w:pPr>
        <w:pStyle w:val="Paragraphedeliste"/>
        <w:spacing w:after="160" w:line="259" w:lineRule="auto"/>
        <w:ind w:left="0"/>
        <w:jc w:val="both"/>
        <w:rPr>
          <w:b/>
        </w:rPr>
      </w:pPr>
      <w:r w:rsidRPr="00327A47">
        <w:rPr>
          <w:b/>
        </w:rPr>
        <w:sym w:font="Wingdings" w:char="F0E0"/>
      </w:r>
      <w:r w:rsidRPr="00327A47">
        <w:rPr>
          <w:b/>
        </w:rPr>
        <w:t xml:space="preserve"> </w:t>
      </w:r>
      <w:r w:rsidR="00BF1F33" w:rsidRPr="00327A47">
        <w:rPr>
          <w:b/>
        </w:rPr>
        <w:t>On doit</w:t>
      </w:r>
      <w:r w:rsidRPr="00327A47">
        <w:rPr>
          <w:b/>
        </w:rPr>
        <w:t xml:space="preserve"> aller chercher un nouveau public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>
        <w:t>L’équipe a suggéré de faire un courrier d’accroche destiné aux jeunes du quartier âgés de 14 à 20 ans.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>
        <w:t>Vanessa propose une forme originale pour ce courrier pour le rendre attractif (après rencontre avec un étudiant en graphisme, l’idée d’une « cocotte » est retenue)</w:t>
      </w:r>
    </w:p>
    <w:p w:rsidR="00327A47" w:rsidRDefault="00327A47" w:rsidP="00327A47">
      <w:pPr>
        <w:pStyle w:val="Paragraphedeliste"/>
        <w:spacing w:after="160" w:line="259" w:lineRule="auto"/>
        <w:ind w:left="0"/>
        <w:jc w:val="both"/>
      </w:pPr>
      <w:r>
        <w:t>Ce courrier sera envoyé en septembre 2016 et sera suivi de rencontres à domicile, avec le CJ.</w:t>
      </w:r>
    </w:p>
    <w:p w:rsidR="00BF1F33" w:rsidRDefault="00327A47" w:rsidP="00122F8E">
      <w:pPr>
        <w:jc w:val="both"/>
      </w:pPr>
      <w:r>
        <w:t>Le CJ est mis à contribution pour l’élaboration du contenu de ce courrier.</w:t>
      </w:r>
    </w:p>
    <w:p w:rsidR="0013013B" w:rsidRDefault="0013013B" w:rsidP="00122F8E">
      <w:pPr>
        <w:jc w:val="both"/>
      </w:pPr>
      <w:r w:rsidRPr="0013013B">
        <w:rPr>
          <w:b/>
          <w:color w:val="FF0000"/>
        </w:rPr>
        <w:t>ATTENTION :</w:t>
      </w:r>
      <w:r>
        <w:t xml:space="preserve"> il s’agit bien d’insuffler une nouvelle dynamique de participation et non d’inviter les jeunes nouveaux à venir « consommer » la MJ</w:t>
      </w:r>
    </w:p>
    <w:p w:rsidR="00BF1F33" w:rsidRPr="0013013B" w:rsidRDefault="0013013B" w:rsidP="0013013B">
      <w:pPr>
        <w:jc w:val="both"/>
        <w:rPr>
          <w:u w:val="single"/>
        </w:rPr>
      </w:pPr>
      <w:r w:rsidRPr="0013013B">
        <w:rPr>
          <w:u w:val="single"/>
        </w:rPr>
        <w:t xml:space="preserve">Idées du CJ : </w:t>
      </w:r>
      <w:r w:rsidR="00BF1F33" w:rsidRPr="0013013B">
        <w:rPr>
          <w:u w:val="single"/>
        </w:rPr>
        <w:t xml:space="preserve">Que mettre dans cette lettre ? </w:t>
      </w:r>
    </w:p>
    <w:p w:rsidR="00BF1F33" w:rsidRDefault="00BF1F33" w:rsidP="00122F8E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>
        <w:t xml:space="preserve">Tu as envie de changer des murs ? </w:t>
      </w:r>
    </w:p>
    <w:p w:rsidR="00BF1F33" w:rsidRDefault="00BF1F33" w:rsidP="00122F8E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>
        <w:t xml:space="preserve">Tu viens pour te faire des amis ? </w:t>
      </w:r>
    </w:p>
    <w:p w:rsidR="00BF1F33" w:rsidRDefault="00BF1F33" w:rsidP="00122F8E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>
        <w:t xml:space="preserve">Trouver l’amour ? </w:t>
      </w:r>
    </w:p>
    <w:p w:rsidR="00BF1F33" w:rsidRDefault="00BF1F33" w:rsidP="00122F8E">
      <w:pPr>
        <w:pStyle w:val="Paragraphedeliste"/>
        <w:numPr>
          <w:ilvl w:val="0"/>
          <w:numId w:val="11"/>
        </w:numPr>
        <w:spacing w:after="160" w:line="259" w:lineRule="auto"/>
        <w:jc w:val="both"/>
      </w:pPr>
      <w:r>
        <w:t xml:space="preserve">Tu aimeras avoir un endroit sans parents ? </w:t>
      </w:r>
    </w:p>
    <w:p w:rsidR="00BF1F33" w:rsidRDefault="00BF1F33" w:rsidP="00122F8E">
      <w:pPr>
        <w:jc w:val="both"/>
      </w:pPr>
      <w:r>
        <w:sym w:font="Wingdings" w:char="F0E8"/>
      </w:r>
      <w:r w:rsidR="00D2028B">
        <w:t xml:space="preserve"> Partir dans</w:t>
      </w:r>
      <w:r>
        <w:t xml:space="preserve"> l’humour </w:t>
      </w:r>
    </w:p>
    <w:p w:rsidR="00BF1F33" w:rsidRDefault="00BF1F33" w:rsidP="00122F8E">
      <w:pPr>
        <w:pStyle w:val="Paragraphedeliste"/>
        <w:numPr>
          <w:ilvl w:val="0"/>
          <w:numId w:val="12"/>
        </w:numPr>
        <w:spacing w:after="160" w:line="259" w:lineRule="auto"/>
        <w:jc w:val="both"/>
      </w:pPr>
      <w:r>
        <w:t xml:space="preserve">Tu aimeras partir à l’étranger ? </w:t>
      </w:r>
    </w:p>
    <w:p w:rsidR="00BF1F33" w:rsidRDefault="00BF1F33" w:rsidP="00122F8E">
      <w:pPr>
        <w:pStyle w:val="Paragraphedeliste"/>
        <w:numPr>
          <w:ilvl w:val="0"/>
          <w:numId w:val="12"/>
        </w:numPr>
        <w:spacing w:after="160" w:line="259" w:lineRule="auto"/>
        <w:jc w:val="both"/>
      </w:pPr>
      <w:r>
        <w:t>Tu aimeras qu’on te laisse ta chance pour fair</w:t>
      </w:r>
      <w:r w:rsidR="0013013B">
        <w:t>e d’affiches ou des graffitis ?</w:t>
      </w:r>
    </w:p>
    <w:p w:rsidR="00D2028B" w:rsidRDefault="00D2028B" w:rsidP="0013013B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</w:p>
    <w:p w:rsidR="00BF1F33" w:rsidRDefault="0013013B" w:rsidP="0013013B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13013B">
        <w:rPr>
          <w:b/>
          <w:color w:val="FF0000"/>
        </w:rPr>
        <w:t>Vanessa a compris l’idée que les jeunes veulent faire passer, elle reviendra au CJ avec des propositions.</w:t>
      </w:r>
    </w:p>
    <w:p w:rsidR="0013013B" w:rsidRPr="0013013B" w:rsidRDefault="0013013B" w:rsidP="0013013B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</w:p>
    <w:p w:rsidR="00BF1F33" w:rsidRPr="0013013B" w:rsidRDefault="0013013B" w:rsidP="0013013B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</w:rPr>
      </w:pPr>
      <w:r w:rsidRPr="0013013B">
        <w:rPr>
          <w:b/>
          <w:u w:val="single"/>
        </w:rPr>
        <w:t>La dynamique d’autogestion</w:t>
      </w: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  <w:r>
        <w:t>La volonté de l’équipe et du CA est que les jeunes se saisissent du projet MJ pour en faire un outil de participation. La voie de l’autogestion est explorée.</w:t>
      </w:r>
    </w:p>
    <w:p w:rsidR="00D2028B" w:rsidRDefault="00D2028B" w:rsidP="0013013B">
      <w:pPr>
        <w:pStyle w:val="Paragraphedeliste"/>
        <w:spacing w:after="160" w:line="259" w:lineRule="auto"/>
        <w:ind w:left="0"/>
        <w:jc w:val="both"/>
      </w:pP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  <w:r>
        <w:t>Le CJ est mis à contribution pour définir le modèle.</w:t>
      </w: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</w:p>
    <w:p w:rsidR="00BF1F33" w:rsidRDefault="0013013B" w:rsidP="0013013B">
      <w:pPr>
        <w:pStyle w:val="Paragraphedeliste"/>
        <w:spacing w:after="160" w:line="259" w:lineRule="auto"/>
        <w:ind w:left="0"/>
        <w:jc w:val="both"/>
      </w:pPr>
      <w:r>
        <w:sym w:font="Wingdings" w:char="F0E0"/>
      </w:r>
      <w:r>
        <w:t xml:space="preserve"> Sur base de ce qui a été exploré à Wanze (n’hésitez pas à continuer à explorer</w:t>
      </w:r>
      <w:r w:rsidR="00D2028B">
        <w:t>, à Wanze et ailleurs</w:t>
      </w:r>
      <w:r>
        <w:t>)</w:t>
      </w: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  <w:r>
        <w:sym w:font="Wingdings" w:char="F0E0"/>
      </w:r>
      <w:r>
        <w:t xml:space="preserve"> </w:t>
      </w:r>
      <w:r w:rsidR="00D2028B">
        <w:t>On</w:t>
      </w:r>
      <w:r>
        <w:t xml:space="preserve"> peut envisager que la carte de membre donne des avantages par rapport à ceux qui ne l’ont pas (tarif préférentiel à la MJ et ailleurs)</w:t>
      </w: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  <w:r>
        <w:sym w:font="Wingdings" w:char="F0E0"/>
      </w:r>
      <w:r>
        <w:t xml:space="preserve"> Sur base de la réalité de la MJ de Saint-Georges (bureau + ateliers + accueil dans le même bâtiment</w:t>
      </w:r>
      <w:r w:rsidR="00D2028B">
        <w:t xml:space="preserve"> = cohabitation obligatoire</w:t>
      </w:r>
      <w:r>
        <w:t>)</w:t>
      </w:r>
    </w:p>
    <w:p w:rsidR="0013013B" w:rsidRDefault="0013013B" w:rsidP="0013013B">
      <w:pPr>
        <w:pStyle w:val="Paragraphedeliste"/>
        <w:spacing w:after="160" w:line="259" w:lineRule="auto"/>
        <w:ind w:left="0"/>
        <w:jc w:val="both"/>
      </w:pPr>
      <w:r>
        <w:lastRenderedPageBreak/>
        <w:sym w:font="Wingdings" w:char="F0E0"/>
      </w:r>
      <w:r>
        <w:t xml:space="preserve"> Partant du principe que quand les travaux auront été réalisés dans la salle, l’accueil reprendra sa place dans la plus petite salle où on repartirait de zéro </w:t>
      </w:r>
      <w:r w:rsidR="00D2028B">
        <w:t xml:space="preserve">avec ces nouveaux jeunes </w:t>
      </w:r>
      <w:r>
        <w:t>pour l’aménager, la décorer, se l’approprier.</w:t>
      </w:r>
    </w:p>
    <w:p w:rsidR="00D2028B" w:rsidRDefault="00D2028B" w:rsidP="0013013B">
      <w:pPr>
        <w:pStyle w:val="Paragraphedeliste"/>
        <w:spacing w:after="160" w:line="259" w:lineRule="auto"/>
        <w:ind w:left="0"/>
        <w:jc w:val="both"/>
      </w:pPr>
    </w:p>
    <w:p w:rsidR="0013013B" w:rsidRPr="00D2028B" w:rsidRDefault="0013013B" w:rsidP="00D2028B">
      <w:pPr>
        <w:pStyle w:val="Paragraphedeliste"/>
        <w:spacing w:after="0" w:line="259" w:lineRule="auto"/>
        <w:ind w:left="0"/>
        <w:jc w:val="both"/>
        <w:rPr>
          <w:u w:val="single"/>
        </w:rPr>
      </w:pPr>
      <w:r w:rsidRPr="00D2028B">
        <w:rPr>
          <w:u w:val="single"/>
        </w:rPr>
        <w:t>Comment le CJ voit-il l’autogestion ?</w:t>
      </w:r>
    </w:p>
    <w:p w:rsidR="00D2028B" w:rsidRDefault="00D2028B" w:rsidP="00D2028B">
      <w:pPr>
        <w:spacing w:after="0"/>
        <w:jc w:val="both"/>
        <w:rPr>
          <w:b/>
          <w:color w:val="FF0000"/>
        </w:rPr>
      </w:pPr>
    </w:p>
    <w:p w:rsidR="00BF1F33" w:rsidRDefault="0013013B" w:rsidP="00D2028B">
      <w:pPr>
        <w:spacing w:after="0"/>
        <w:jc w:val="both"/>
        <w:rPr>
          <w:b/>
          <w:color w:val="FF0000"/>
        </w:rPr>
      </w:pPr>
      <w:r w:rsidRPr="0013013B">
        <w:rPr>
          <w:b/>
          <w:color w:val="FF0000"/>
        </w:rPr>
        <w:t>Les membres du CJ sont chargés de venir avec des propositions pour la prochaine réunion</w:t>
      </w:r>
    </w:p>
    <w:p w:rsidR="00D2028B" w:rsidRPr="0013013B" w:rsidRDefault="00D2028B" w:rsidP="00D2028B">
      <w:pPr>
        <w:spacing w:after="0"/>
        <w:jc w:val="both"/>
        <w:rPr>
          <w:b/>
          <w:color w:val="FF0000"/>
        </w:rPr>
      </w:pPr>
    </w:p>
    <w:p w:rsidR="00950D2B" w:rsidRPr="00950D2B" w:rsidRDefault="00950D2B" w:rsidP="00D2028B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  <w:u w:val="single"/>
        </w:rPr>
      </w:pPr>
      <w:r w:rsidRPr="00950D2B">
        <w:rPr>
          <w:b/>
          <w:u w:val="single"/>
        </w:rPr>
        <w:t>Projet de Conseil communal de Jeunes</w:t>
      </w: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</w:pP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</w:pPr>
      <w:r w:rsidRPr="00950D2B">
        <w:t>Vanessa remet un document, il s’agit d’une ébauche de projet sur lequel Julien travaille depuis un certain temps.</w:t>
      </w: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  <w:rPr>
          <w:b/>
          <w:color w:val="FF0000"/>
        </w:rPr>
      </w:pPr>
      <w:r w:rsidRPr="00950D2B">
        <w:rPr>
          <w:b/>
          <w:color w:val="FF0000"/>
        </w:rPr>
        <w:t>Le CJ est invité à faire ses commentaires et remarques pour la prochaine réunion</w:t>
      </w: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</w:pPr>
      <w:r w:rsidRPr="00950D2B">
        <w:t>Vanessa et Julien doivent rencontrer Evelyne Waonry, la directrice du CRECCIDE (organisme régional qui accompagne les CCE et les CCJ), le jeudi 12 à 10h, pour avoir des éclairages sur la mise en place d’un tel projet.</w:t>
      </w: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</w:pPr>
      <w:r w:rsidRPr="00950D2B">
        <w:t>Une proposition devra être faite au CA qui portera cette proposition au Collège.</w:t>
      </w:r>
    </w:p>
    <w:p w:rsidR="00950D2B" w:rsidRPr="00950D2B" w:rsidRDefault="00950D2B" w:rsidP="00950D2B">
      <w:pPr>
        <w:pStyle w:val="Paragraphedeliste"/>
        <w:spacing w:after="160" w:line="259" w:lineRule="auto"/>
        <w:ind w:left="0"/>
        <w:jc w:val="both"/>
      </w:pPr>
    </w:p>
    <w:p w:rsidR="00BF1F33" w:rsidRPr="00D2028B" w:rsidRDefault="00D2028B" w:rsidP="00D2028B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</w:rPr>
      </w:pPr>
      <w:r w:rsidRPr="00D2028B">
        <w:rPr>
          <w:b/>
          <w:u w:val="single"/>
        </w:rPr>
        <w:t>Remarques pour les absents</w:t>
      </w:r>
    </w:p>
    <w:p w:rsidR="00D2028B" w:rsidRDefault="00D2028B" w:rsidP="00D2028B">
      <w:pPr>
        <w:pStyle w:val="Paragraphedeliste"/>
        <w:spacing w:after="160" w:line="259" w:lineRule="auto"/>
        <w:ind w:left="426"/>
        <w:jc w:val="both"/>
        <w:rPr>
          <w:b/>
        </w:rPr>
      </w:pPr>
    </w:p>
    <w:p w:rsidR="00D2028B" w:rsidRDefault="00D2028B" w:rsidP="00D2028B">
      <w:pPr>
        <w:pStyle w:val="Paragraphedeliste"/>
        <w:numPr>
          <w:ilvl w:val="0"/>
          <w:numId w:val="14"/>
        </w:numPr>
        <w:spacing w:after="160" w:line="259" w:lineRule="auto"/>
        <w:ind w:left="426"/>
        <w:jc w:val="both"/>
      </w:pPr>
      <w:r>
        <w:t xml:space="preserve">Chacun des membres du CJ s’est </w:t>
      </w:r>
      <w:r w:rsidRPr="00D2028B">
        <w:rPr>
          <w:b/>
        </w:rPr>
        <w:t>engagé</w:t>
      </w:r>
      <w:r>
        <w:t xml:space="preserve"> envers les autres</w:t>
      </w:r>
    </w:p>
    <w:p w:rsidR="00D2028B" w:rsidRDefault="00D2028B" w:rsidP="00D2028B">
      <w:pPr>
        <w:pStyle w:val="Paragraphedeliste"/>
        <w:numPr>
          <w:ilvl w:val="0"/>
          <w:numId w:val="14"/>
        </w:numPr>
        <w:spacing w:after="160" w:line="259" w:lineRule="auto"/>
        <w:ind w:left="426"/>
        <w:jc w:val="both"/>
      </w:pPr>
      <w:r>
        <w:t>Il est clair que l’école et le travail passent avant la MJ</w:t>
      </w:r>
    </w:p>
    <w:p w:rsidR="00D2028B" w:rsidRDefault="00D2028B" w:rsidP="00D2028B">
      <w:pPr>
        <w:pStyle w:val="Paragraphedeliste"/>
        <w:numPr>
          <w:ilvl w:val="0"/>
          <w:numId w:val="14"/>
        </w:numPr>
        <w:spacing w:after="160" w:line="259" w:lineRule="auto"/>
        <w:ind w:left="426"/>
        <w:jc w:val="both"/>
      </w:pPr>
      <w:r>
        <w:t>Vanessa rappelle que les dates de réunion ne sont jamais imposées, chacun doit prendre ses responsabilités et s’organiser.</w:t>
      </w:r>
    </w:p>
    <w:p w:rsidR="00D2028B" w:rsidRDefault="00D2028B" w:rsidP="00D2028B">
      <w:pPr>
        <w:pStyle w:val="Paragraphedeliste"/>
        <w:numPr>
          <w:ilvl w:val="0"/>
          <w:numId w:val="14"/>
        </w:numPr>
        <w:spacing w:after="160" w:line="259" w:lineRule="auto"/>
        <w:ind w:left="426"/>
        <w:jc w:val="both"/>
      </w:pPr>
      <w:r>
        <w:t>Le PV doit être lu dès sa réception, surtout lorsqu’on était absent</w:t>
      </w:r>
    </w:p>
    <w:p w:rsidR="00D2028B" w:rsidRDefault="00D2028B" w:rsidP="00D2028B">
      <w:pPr>
        <w:pStyle w:val="Paragraphedeliste"/>
        <w:spacing w:after="160" w:line="259" w:lineRule="auto"/>
        <w:ind w:left="426"/>
        <w:jc w:val="both"/>
      </w:pPr>
      <w:r>
        <w:sym w:font="Wingdings" w:char="F0E0"/>
      </w:r>
      <w:r>
        <w:t xml:space="preserve"> Il y a des infos qui ne peuvent attendre</w:t>
      </w:r>
    </w:p>
    <w:p w:rsidR="00D2028B" w:rsidRDefault="00D2028B" w:rsidP="00D2028B">
      <w:pPr>
        <w:pStyle w:val="Paragraphedeliste"/>
        <w:spacing w:after="160" w:line="259" w:lineRule="auto"/>
        <w:ind w:left="426"/>
        <w:jc w:val="both"/>
      </w:pPr>
      <w:r>
        <w:sym w:font="Wingdings" w:char="F0E0"/>
      </w:r>
      <w:r>
        <w:t xml:space="preserve"> Les membres du CJ ont </w:t>
      </w:r>
      <w:r w:rsidRPr="00D2028B">
        <w:rPr>
          <w:b/>
        </w:rPr>
        <w:t>toujours des devoirs à faire</w:t>
      </w:r>
      <w:r>
        <w:t xml:space="preserve"> (en rouge dans le PV)</w:t>
      </w:r>
    </w:p>
    <w:p w:rsidR="00D2028B" w:rsidRPr="00D2028B" w:rsidRDefault="00D2028B" w:rsidP="00D2028B">
      <w:pPr>
        <w:pStyle w:val="Paragraphedeliste"/>
        <w:spacing w:after="160" w:line="259" w:lineRule="auto"/>
        <w:ind w:left="0"/>
        <w:jc w:val="both"/>
        <w:rPr>
          <w:b/>
        </w:rPr>
      </w:pPr>
    </w:p>
    <w:p w:rsidR="00D2028B" w:rsidRDefault="00D2028B" w:rsidP="00D2028B">
      <w:pPr>
        <w:pStyle w:val="Paragraphedeliste"/>
        <w:numPr>
          <w:ilvl w:val="0"/>
          <w:numId w:val="4"/>
        </w:numPr>
        <w:spacing w:after="160" w:line="259" w:lineRule="auto"/>
        <w:ind w:left="426"/>
        <w:jc w:val="both"/>
        <w:rPr>
          <w:b/>
          <w:u w:val="single"/>
        </w:rPr>
      </w:pPr>
      <w:r w:rsidRPr="00D2028B">
        <w:rPr>
          <w:b/>
          <w:u w:val="single"/>
        </w:rPr>
        <w:t>Prochaine réunion</w:t>
      </w:r>
    </w:p>
    <w:p w:rsidR="00D2028B" w:rsidRPr="00D2028B" w:rsidRDefault="00D2028B" w:rsidP="00D2028B">
      <w:pPr>
        <w:pStyle w:val="Paragraphedeliste"/>
        <w:spacing w:after="160" w:line="259" w:lineRule="auto"/>
        <w:ind w:left="426"/>
        <w:jc w:val="both"/>
        <w:rPr>
          <w:b/>
          <w:color w:val="FF0000"/>
        </w:rPr>
      </w:pPr>
    </w:p>
    <w:p w:rsidR="00D2028B" w:rsidRPr="00D2028B" w:rsidRDefault="00D2028B" w:rsidP="00D2028B">
      <w:pPr>
        <w:pStyle w:val="Paragraphedeliste"/>
        <w:spacing w:after="160" w:line="259" w:lineRule="auto"/>
        <w:ind w:left="426"/>
        <w:jc w:val="both"/>
        <w:rPr>
          <w:b/>
          <w:color w:val="FF0000"/>
        </w:rPr>
      </w:pPr>
      <w:r w:rsidRPr="00D2028B">
        <w:rPr>
          <w:b/>
          <w:color w:val="FF0000"/>
        </w:rPr>
        <w:t>Vanessa réalise un Doodle auquel chacun doit répondre le plus rapidement possible en indiquant TOUTES ses disponibilités</w:t>
      </w:r>
    </w:p>
    <w:p w:rsidR="00BF1F33" w:rsidRPr="00D2028B" w:rsidRDefault="00BF1F33" w:rsidP="00122F8E">
      <w:pPr>
        <w:pStyle w:val="Paragraphedeliste"/>
        <w:jc w:val="both"/>
        <w:rPr>
          <w:color w:val="FF0000"/>
        </w:rPr>
      </w:pPr>
    </w:p>
    <w:p w:rsidR="00D2028B" w:rsidRDefault="00D2028B" w:rsidP="00D2028B">
      <w:pPr>
        <w:pStyle w:val="Paragraphedeliste"/>
        <w:spacing w:after="160" w:line="259" w:lineRule="auto"/>
        <w:ind w:left="0"/>
        <w:jc w:val="both"/>
      </w:pPr>
    </w:p>
    <w:p w:rsidR="00BF1F33" w:rsidRPr="00950D2B" w:rsidRDefault="00950D2B" w:rsidP="00122F8E">
      <w:pPr>
        <w:jc w:val="both"/>
        <w:rPr>
          <w:b/>
        </w:rPr>
      </w:pPr>
      <w:r w:rsidRPr="00950D2B">
        <w:rPr>
          <w:b/>
        </w:rPr>
        <w:t>Attention aux annexes, pages suivantes !</w:t>
      </w:r>
    </w:p>
    <w:p w:rsidR="00BF1F33" w:rsidRDefault="00BF1F33" w:rsidP="00122F8E">
      <w:pPr>
        <w:jc w:val="both"/>
      </w:pPr>
    </w:p>
    <w:p w:rsidR="00950D2B" w:rsidRDefault="00950D2B" w:rsidP="00122F8E">
      <w:pPr>
        <w:jc w:val="both"/>
      </w:pPr>
    </w:p>
    <w:p w:rsidR="00950D2B" w:rsidRDefault="00950D2B" w:rsidP="00122F8E">
      <w:pPr>
        <w:jc w:val="both"/>
      </w:pPr>
    </w:p>
    <w:p w:rsidR="00950D2B" w:rsidRDefault="00950D2B" w:rsidP="00122F8E">
      <w:pPr>
        <w:jc w:val="both"/>
      </w:pPr>
    </w:p>
    <w:p w:rsidR="00950D2B" w:rsidRDefault="00950D2B" w:rsidP="00122F8E">
      <w:pPr>
        <w:jc w:val="both"/>
      </w:pPr>
    </w:p>
    <w:p w:rsidR="00950D2B" w:rsidRDefault="00950D2B" w:rsidP="00122F8E">
      <w:pPr>
        <w:jc w:val="both"/>
      </w:pPr>
    </w:p>
    <w:p w:rsidR="004854A3" w:rsidRDefault="004854A3" w:rsidP="00950D2B">
      <w:pPr>
        <w:jc w:val="center"/>
      </w:pPr>
    </w:p>
    <w:p w:rsidR="004854A3" w:rsidRDefault="004854A3" w:rsidP="004854A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Annexe 1</w:t>
      </w:r>
    </w:p>
    <w:p w:rsidR="004854A3" w:rsidRDefault="004854A3" w:rsidP="004854A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Eté des possibles – résultat du sondage – 22 réponses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>1. quel âge as-tu ?</w:t>
      </w:r>
    </w:p>
    <w:p w:rsidR="004854A3" w:rsidRPr="009A0CD4" w:rsidRDefault="004854A3" w:rsidP="004854A3">
      <w:pPr>
        <w:spacing w:after="0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854A3" w:rsidRPr="009A0CD4" w:rsidTr="00DF4256"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26</w:t>
            </w:r>
          </w:p>
        </w:tc>
      </w:tr>
      <w:tr w:rsidR="004854A3" w:rsidRPr="009A0CD4" w:rsidTr="00DF4256"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4854A3" w:rsidRPr="009A0CD4" w:rsidRDefault="004854A3" w:rsidP="004854A3">
      <w:pPr>
        <w:spacing w:after="0"/>
        <w:rPr>
          <w:i/>
          <w:sz w:val="18"/>
          <w:szCs w:val="18"/>
        </w:rPr>
      </w:pP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>2. As-tu entendu p</w:t>
      </w:r>
      <w:r>
        <w:rPr>
          <w:b/>
          <w:sz w:val="18"/>
          <w:szCs w:val="18"/>
        </w:rPr>
        <w:t>arler ou vu une affiche de l’activité</w:t>
      </w:r>
      <w:r w:rsidRPr="009A0CD4">
        <w:rPr>
          <w:b/>
          <w:sz w:val="18"/>
          <w:szCs w:val="18"/>
        </w:rPr>
        <w:t xml:space="preserve"> </w:t>
      </w:r>
      <w:r w:rsidRPr="009A0CD4">
        <w:rPr>
          <w:b/>
          <w:sz w:val="18"/>
          <w:szCs w:val="18"/>
          <w:u w:val="single"/>
        </w:rPr>
        <w:t>« Eté des possibles »</w:t>
      </w:r>
      <w:r w:rsidRPr="009A0CD4">
        <w:rPr>
          <w:b/>
          <w:sz w:val="18"/>
          <w:szCs w:val="18"/>
        </w:rPr>
        <w:t xml:space="preserve"> qui s’est déroulé à la Maison des Jeunes du 27 juillet au 28 août 2015 ?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3969"/>
      </w:tblGrid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sym w:font="Wingdings" w:char="F0E0"/>
            </w:r>
            <w:r w:rsidRPr="009A0CD4">
              <w:rPr>
                <w:b/>
                <w:sz w:val="18"/>
                <w:szCs w:val="18"/>
              </w:rPr>
              <w:t xml:space="preserve"> passe directement à la question 4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NON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</w:tr>
    </w:tbl>
    <w:p w:rsidR="004854A3" w:rsidRPr="009A0CD4" w:rsidRDefault="004854A3" w:rsidP="004854A3">
      <w:pPr>
        <w:spacing w:after="0"/>
        <w:rPr>
          <w:b/>
          <w:sz w:val="18"/>
          <w:szCs w:val="18"/>
        </w:rPr>
      </w:pP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 xml:space="preserve">3. Comment te tiens-tu </w:t>
      </w:r>
      <w:r w:rsidRPr="009A0CD4">
        <w:rPr>
          <w:b/>
          <w:sz w:val="18"/>
          <w:szCs w:val="18"/>
          <w:u w:val="single"/>
        </w:rPr>
        <w:t>le plus souvent</w:t>
      </w:r>
      <w:r w:rsidRPr="009A0CD4">
        <w:rPr>
          <w:b/>
          <w:sz w:val="18"/>
          <w:szCs w:val="18"/>
        </w:rPr>
        <w:t xml:space="preserve"> au courant de ce qu’il se passe à la MJ ? (</w:t>
      </w:r>
      <w:r w:rsidRPr="009A0CD4">
        <w:rPr>
          <w:b/>
          <w:sz w:val="18"/>
          <w:szCs w:val="18"/>
          <w:u w:val="single"/>
        </w:rPr>
        <w:t>UNE SEULE REPONSE</w:t>
      </w:r>
      <w:r w:rsidRPr="009A0CD4">
        <w:rPr>
          <w:b/>
          <w:sz w:val="18"/>
          <w:szCs w:val="18"/>
        </w:rPr>
        <w:t>)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lis les affiches dans les magasins, lieux publics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lis les journaux et prospectus gratuits distribués dans ma boîte aux lettres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lis les courriers qui me sont PERSONNELLEMENT adressés chez moi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regarde les invitations aux évènements Facebook qu’on m’envoie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consulte la page Facebook de la MJ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consulte le site Internet de la MJ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J’attends que mes copains, amis, frères, sœurs, parents, me parlent de ce qu’il se passe à la MJ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ne me tiens pas au courant mais les informations m’intéressent. Je voudrais être informé comme ceci ……….</w:t>
            </w:r>
          </w:p>
        </w:tc>
      </w:tr>
      <w:tr w:rsidR="004854A3" w:rsidRPr="009A0CD4" w:rsidTr="004854A3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46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ne me tiens pas au courant, cela ne m’intéresse pas</w:t>
            </w:r>
          </w:p>
        </w:tc>
      </w:tr>
    </w:tbl>
    <w:p w:rsidR="004854A3" w:rsidRPr="009A0CD4" w:rsidRDefault="004854A3" w:rsidP="004854A3">
      <w:pPr>
        <w:spacing w:after="0"/>
        <w:rPr>
          <w:sz w:val="18"/>
          <w:szCs w:val="18"/>
        </w:rPr>
      </w:pPr>
    </w:p>
    <w:p w:rsidR="004854A3" w:rsidRPr="009A0CD4" w:rsidRDefault="004854A3" w:rsidP="004854A3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C’est fini pour toi, merci !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>4. As-tu participé ?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6096"/>
      </w:tblGrid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sym w:font="Wingdings" w:char="F0E0"/>
            </w:r>
            <w:r w:rsidRPr="009A0CD4">
              <w:rPr>
                <w:b/>
                <w:sz w:val="18"/>
                <w:szCs w:val="18"/>
              </w:rPr>
              <w:t xml:space="preserve"> passe directement à la question 6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NON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</w:tr>
    </w:tbl>
    <w:p w:rsidR="004854A3" w:rsidRPr="009A0CD4" w:rsidRDefault="004854A3" w:rsidP="004854A3">
      <w:pPr>
        <w:spacing w:after="0"/>
        <w:rPr>
          <w:sz w:val="18"/>
          <w:szCs w:val="18"/>
        </w:rPr>
      </w:pP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>5. Pourquoi ?</w:t>
      </w: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</w:tblGrid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J’étais en vacances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travaillais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Ce projet ne m’intéressait pas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Je devais étudier pour m</w:t>
            </w:r>
            <w:r>
              <w:rPr>
                <w:b/>
                <w:sz w:val="18"/>
                <w:szCs w:val="18"/>
              </w:rPr>
              <w:t>e</w:t>
            </w:r>
            <w:r w:rsidRPr="009A0CD4">
              <w:rPr>
                <w:b/>
                <w:sz w:val="18"/>
                <w:szCs w:val="18"/>
              </w:rPr>
              <w:t>s repêchages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J’avais prévu d’autres activités avec mes amis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Mes parents ont prévu d’autres activités pour moi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n’ai pas compris ce qu’on pouvait faire</w:t>
            </w:r>
          </w:p>
        </w:tc>
      </w:tr>
    </w:tbl>
    <w:p w:rsidR="004854A3" w:rsidRPr="009A0CD4" w:rsidRDefault="004854A3" w:rsidP="004854A3">
      <w:pPr>
        <w:spacing w:after="0"/>
        <w:rPr>
          <w:sz w:val="18"/>
          <w:szCs w:val="18"/>
        </w:rPr>
      </w:pPr>
    </w:p>
    <w:p w:rsidR="004854A3" w:rsidRPr="009A0CD4" w:rsidRDefault="004854A3" w:rsidP="004854A3">
      <w:pPr>
        <w:spacing w:after="0"/>
        <w:rPr>
          <w:b/>
          <w:sz w:val="18"/>
          <w:szCs w:val="18"/>
        </w:rPr>
      </w:pPr>
      <w:r w:rsidRPr="009A0CD4">
        <w:rPr>
          <w:b/>
          <w:sz w:val="18"/>
          <w:szCs w:val="18"/>
        </w:rPr>
        <w:t>6. Que devrions-nous améliorer dans ce projet ?</w:t>
      </w:r>
    </w:p>
    <w:p w:rsidR="004854A3" w:rsidRPr="009A0CD4" w:rsidRDefault="004854A3" w:rsidP="004854A3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</w:tblGrid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La promo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Le jour et l’heure du rendez-vous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La période : privilégier le début de l’été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Le budget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 w:rsidRPr="009A0CD4">
              <w:rPr>
                <w:b/>
                <w:sz w:val="18"/>
                <w:szCs w:val="18"/>
              </w:rPr>
              <w:t>Plus d’exemples de propositions amenées par l’équipe</w:t>
            </w:r>
          </w:p>
        </w:tc>
      </w:tr>
    </w:tbl>
    <w:p w:rsidR="004854A3" w:rsidRDefault="004854A3" w:rsidP="004854A3">
      <w:pPr>
        <w:spacing w:after="0"/>
        <w:rPr>
          <w:sz w:val="18"/>
          <w:szCs w:val="18"/>
        </w:rPr>
      </w:pPr>
    </w:p>
    <w:p w:rsidR="004854A3" w:rsidRPr="00DD3184" w:rsidRDefault="004854A3" w:rsidP="004854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 Q</w:t>
      </w:r>
      <w:r w:rsidRPr="00DD3184">
        <w:rPr>
          <w:b/>
          <w:sz w:val="18"/>
          <w:szCs w:val="18"/>
        </w:rPr>
        <w:t>ue serais-tu prêt à faire pour que ce projet ait lieu l’été prochain ?</w:t>
      </w:r>
    </w:p>
    <w:p w:rsidR="004854A3" w:rsidRDefault="004854A3" w:rsidP="004854A3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8079"/>
      </w:tblGrid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Mettre des affiches dans les magasins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79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Mettre des prospectus dans les boîtes aux lettres de ma rue, mon quartier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Partager l’affiche, l’évènement, sur ma page Facebook TOUS LES JOURS, avant et pendant le projet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79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Réfléchir avec d’autres jeunes pour trouver des moyens financiers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79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RIEN : je vais attendre que les informations arrivent jusqu’à moi</w:t>
            </w:r>
          </w:p>
        </w:tc>
      </w:tr>
      <w:tr w:rsidR="004854A3" w:rsidRPr="009A0CD4" w:rsidTr="00DF4256">
        <w:tc>
          <w:tcPr>
            <w:tcW w:w="421" w:type="dxa"/>
          </w:tcPr>
          <w:p w:rsidR="004854A3" w:rsidRPr="009A0CD4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:rsidR="004854A3" w:rsidRDefault="004854A3" w:rsidP="00DF4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RIEN : ce projet ne m’intéresse pas, je ne participerai pas l’année prochaine</w:t>
            </w:r>
          </w:p>
        </w:tc>
      </w:tr>
    </w:tbl>
    <w:p w:rsidR="004854A3" w:rsidRDefault="004854A3" w:rsidP="00950D2B">
      <w:pPr>
        <w:jc w:val="center"/>
        <w:rPr>
          <w:b/>
          <w:u w:val="single"/>
        </w:rPr>
      </w:pPr>
      <w:r>
        <w:rPr>
          <w:b/>
          <w:u w:val="single"/>
        </w:rPr>
        <w:t>Annexe 2</w:t>
      </w:r>
    </w:p>
    <w:p w:rsidR="00950D2B" w:rsidRDefault="00950D2B" w:rsidP="00950D2B">
      <w:pPr>
        <w:jc w:val="center"/>
        <w:rPr>
          <w:b/>
          <w:u w:val="single"/>
        </w:rPr>
      </w:pPr>
      <w:r w:rsidRPr="00D27906">
        <w:rPr>
          <w:b/>
          <w:u w:val="single"/>
        </w:rPr>
        <w:t>Eté des possibles </w:t>
      </w:r>
      <w:r>
        <w:rPr>
          <w:b/>
          <w:u w:val="single"/>
        </w:rPr>
        <w:t xml:space="preserve">2015 </w:t>
      </w:r>
      <w:r w:rsidRPr="00D27906">
        <w:rPr>
          <w:b/>
          <w:u w:val="single"/>
        </w:rPr>
        <w:t>: bilan</w:t>
      </w:r>
    </w:p>
    <w:p w:rsidR="00950D2B" w:rsidRDefault="00950D2B" w:rsidP="00950D2B">
      <w:pPr>
        <w:jc w:val="center"/>
        <w:rPr>
          <w:b/>
        </w:rPr>
      </w:pPr>
      <w:r w:rsidRPr="00D27906">
        <w:rPr>
          <w:b/>
        </w:rPr>
        <w:t>Rappel du principe : Rendez-vous donné aux jeunes le lundi à 18h00 pour définir le programme de la semaine</w:t>
      </w:r>
    </w:p>
    <w:tbl>
      <w:tblPr>
        <w:tblStyle w:val="Grilledutableau"/>
        <w:tblpPr w:leftFromText="141" w:rightFromText="141" w:vertAnchor="text" w:horzAnchor="margin" w:tblpY="266"/>
        <w:tblW w:w="9459" w:type="dxa"/>
        <w:tblLayout w:type="fixed"/>
        <w:tblLook w:val="04A0" w:firstRow="1" w:lastRow="0" w:firstColumn="1" w:lastColumn="0" w:noHBand="0" w:noVBand="1"/>
      </w:tblPr>
      <w:tblGrid>
        <w:gridCol w:w="954"/>
        <w:gridCol w:w="1134"/>
        <w:gridCol w:w="1275"/>
        <w:gridCol w:w="1985"/>
        <w:gridCol w:w="1134"/>
        <w:gridCol w:w="992"/>
        <w:gridCol w:w="1985"/>
      </w:tblGrid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Semaine</w:t>
            </w:r>
          </w:p>
        </w:tc>
        <w:tc>
          <w:tcPr>
            <w:tcW w:w="4394" w:type="dxa"/>
            <w:gridSpan w:val="3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Activités proposées par les jeunes</w:t>
            </w:r>
          </w:p>
        </w:tc>
        <w:tc>
          <w:tcPr>
            <w:tcW w:w="113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Nombre de participants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Coût (budget du CJ)</w:t>
            </w: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Total heures encadrement (y compris réunion du lundi)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horaire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Activité</w:t>
            </w:r>
          </w:p>
        </w:tc>
        <w:tc>
          <w:tcPr>
            <w:tcW w:w="113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Du 27 au 31 juillet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Mardi 28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16h – 21h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Jeux de société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14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Mercredi 29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17h - minuit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Soirée ciné/pizza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 xml:space="preserve">Du 3 au 7 août 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Mercredi 5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18h30 – 23h30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Visite aux MJ de Wanze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11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Vendredi 7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14h – 18h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Jeux de société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Du 10 au 14 août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Mardi 11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18h – 21h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Atelier cuisine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9,83</w:t>
            </w: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8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Mercredi 12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18h – 21h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Tournoi de billard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Du 18 au 21 août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Mercredi 19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13h – 16h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Construction meubles en palettes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13,40</w:t>
            </w: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8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Jeudi 20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17h – 23h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Soirée ciné/pizza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Du 24 au 28 août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Mercredi 26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18h30 – 23h30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Visite aux MJ de Wanze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31,50</w:t>
            </w:r>
          </w:p>
        </w:tc>
        <w:tc>
          <w:tcPr>
            <w:tcW w:w="1985" w:type="dxa"/>
            <w:vMerge w:val="restart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9</w:t>
            </w:r>
          </w:p>
        </w:tc>
      </w:tr>
      <w:tr w:rsidR="004854A3" w:rsidTr="004854A3">
        <w:tc>
          <w:tcPr>
            <w:tcW w:w="954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Jeudi 27</w:t>
            </w:r>
          </w:p>
        </w:tc>
        <w:tc>
          <w:tcPr>
            <w:tcW w:w="127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14h – 16h30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Bowling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  <w:r w:rsidRPr="00950D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rPr>
          <w:trHeight w:val="144"/>
        </w:trPr>
        <w:tc>
          <w:tcPr>
            <w:tcW w:w="9459" w:type="dxa"/>
            <w:gridSpan w:val="7"/>
            <w:shd w:val="clear" w:color="auto" w:fill="D9D9D9" w:themeFill="background1" w:themeFillShade="D9"/>
            <w:vAlign w:val="center"/>
          </w:tcPr>
          <w:p w:rsidR="004854A3" w:rsidRPr="00950D2B" w:rsidRDefault="004854A3" w:rsidP="004854A3">
            <w:pPr>
              <w:jc w:val="center"/>
              <w:rPr>
                <w:sz w:val="16"/>
                <w:szCs w:val="16"/>
              </w:rPr>
            </w:pPr>
          </w:p>
        </w:tc>
      </w:tr>
      <w:tr w:rsidR="004854A3" w:rsidTr="004854A3">
        <w:tc>
          <w:tcPr>
            <w:tcW w:w="954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394" w:type="dxa"/>
            <w:gridSpan w:val="3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10 activités</w:t>
            </w:r>
          </w:p>
        </w:tc>
        <w:tc>
          <w:tcPr>
            <w:tcW w:w="1134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54,73 €</w:t>
            </w:r>
          </w:p>
        </w:tc>
        <w:tc>
          <w:tcPr>
            <w:tcW w:w="1985" w:type="dxa"/>
            <w:vAlign w:val="center"/>
          </w:tcPr>
          <w:p w:rsidR="004854A3" w:rsidRPr="00950D2B" w:rsidRDefault="004854A3" w:rsidP="004854A3">
            <w:pPr>
              <w:jc w:val="center"/>
              <w:rPr>
                <w:b/>
                <w:sz w:val="16"/>
                <w:szCs w:val="16"/>
              </w:rPr>
            </w:pPr>
            <w:r w:rsidRPr="00950D2B">
              <w:rPr>
                <w:b/>
                <w:sz w:val="16"/>
                <w:szCs w:val="16"/>
              </w:rPr>
              <w:t>50 h</w:t>
            </w:r>
          </w:p>
        </w:tc>
      </w:tr>
    </w:tbl>
    <w:p w:rsidR="00950D2B" w:rsidRPr="00D27906" w:rsidRDefault="00950D2B" w:rsidP="00950D2B">
      <w:pPr>
        <w:jc w:val="center"/>
        <w:rPr>
          <w:b/>
        </w:rPr>
      </w:pPr>
    </w:p>
    <w:p w:rsidR="00950D2B" w:rsidRPr="00D27906" w:rsidRDefault="00950D2B" w:rsidP="00950D2B">
      <w:pPr>
        <w:jc w:val="center"/>
        <w:rPr>
          <w:b/>
          <w:u w:val="single"/>
        </w:rPr>
      </w:pPr>
    </w:p>
    <w:p w:rsidR="00950D2B" w:rsidRDefault="00950D2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950D2B" w:rsidRPr="004854A3" w:rsidRDefault="004854A3" w:rsidP="00950D2B">
      <w:pPr>
        <w:spacing w:after="0"/>
        <w:jc w:val="center"/>
        <w:rPr>
          <w:b/>
          <w:u w:val="single"/>
        </w:rPr>
      </w:pPr>
      <w:r w:rsidRPr="004854A3">
        <w:rPr>
          <w:b/>
          <w:u w:val="single"/>
        </w:rPr>
        <w:lastRenderedPageBreak/>
        <w:t>Annexe 3</w:t>
      </w:r>
    </w:p>
    <w:p w:rsidR="00950D2B" w:rsidRPr="004854A3" w:rsidRDefault="00950D2B" w:rsidP="00950D2B">
      <w:pPr>
        <w:spacing w:after="0"/>
        <w:jc w:val="center"/>
        <w:rPr>
          <w:b/>
          <w:i/>
          <w:sz w:val="28"/>
          <w:szCs w:val="28"/>
        </w:rPr>
      </w:pPr>
      <w:r w:rsidRPr="004854A3">
        <w:rPr>
          <w:b/>
          <w:i/>
          <w:sz w:val="28"/>
          <w:szCs w:val="28"/>
        </w:rPr>
        <w:t>Projet de Conseil Communal des Jeunes</w:t>
      </w:r>
    </w:p>
    <w:p w:rsidR="00950D2B" w:rsidRPr="004854A3" w:rsidRDefault="00950D2B" w:rsidP="00950D2B">
      <w:pPr>
        <w:spacing w:after="0"/>
        <w:jc w:val="center"/>
        <w:rPr>
          <w:b/>
          <w:i/>
        </w:rPr>
      </w:pPr>
      <w:r w:rsidRPr="004854A3">
        <w:rPr>
          <w:b/>
          <w:i/>
        </w:rPr>
        <w:t>Maison des Jeunes de Saint-Georges asbl</w:t>
      </w:r>
    </w:p>
    <w:p w:rsidR="00950D2B" w:rsidRPr="00045A36" w:rsidRDefault="00950D2B" w:rsidP="00950D2B">
      <w:pPr>
        <w:pStyle w:val="Paragraphedeliste"/>
        <w:numPr>
          <w:ilvl w:val="0"/>
          <w:numId w:val="17"/>
        </w:numPr>
        <w:spacing w:after="160" w:line="259" w:lineRule="auto"/>
        <w:ind w:left="426"/>
        <w:rPr>
          <w:b/>
          <w:sz w:val="20"/>
          <w:szCs w:val="20"/>
        </w:rPr>
      </w:pPr>
      <w:r w:rsidRPr="00045A36">
        <w:rPr>
          <w:b/>
          <w:sz w:val="20"/>
          <w:szCs w:val="20"/>
        </w:rPr>
        <w:t>MISSIONS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6"/>
        </w:numPr>
        <w:spacing w:after="160" w:line="259" w:lineRule="auto"/>
        <w:rPr>
          <w:sz w:val="20"/>
          <w:szCs w:val="20"/>
        </w:rPr>
      </w:pPr>
      <w:r w:rsidRPr="00045A36">
        <w:rPr>
          <w:sz w:val="20"/>
          <w:szCs w:val="20"/>
        </w:rPr>
        <w:t>Mener des projets</w:t>
      </w:r>
    </w:p>
    <w:p w:rsidR="00950D2B" w:rsidRPr="00045A36" w:rsidRDefault="00950D2B" w:rsidP="00950D2B">
      <w:pPr>
        <w:pStyle w:val="Paragraphedeliste"/>
        <w:numPr>
          <w:ilvl w:val="0"/>
          <w:numId w:val="16"/>
        </w:numPr>
        <w:spacing w:after="160" w:line="259" w:lineRule="auto"/>
        <w:rPr>
          <w:sz w:val="20"/>
          <w:szCs w:val="20"/>
        </w:rPr>
      </w:pPr>
      <w:r w:rsidRPr="00045A36">
        <w:rPr>
          <w:sz w:val="20"/>
          <w:szCs w:val="20"/>
        </w:rPr>
        <w:t xml:space="preserve">Rendre des avis 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Au Collège (voire au Conseil communal)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À l’enseignement secondaire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À la coordination Saint-Georges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</w:p>
    <w:p w:rsidR="00950D2B" w:rsidRPr="004854A3" w:rsidRDefault="004854A3" w:rsidP="00950D2B">
      <w:pPr>
        <w:pStyle w:val="Paragraphedeliste"/>
        <w:rPr>
          <w:b/>
          <w:i/>
          <w:sz w:val="20"/>
          <w:szCs w:val="20"/>
        </w:rPr>
      </w:pPr>
      <w:r w:rsidRPr="004854A3">
        <w:rPr>
          <w:b/>
          <w:i/>
          <w:sz w:val="20"/>
          <w:szCs w:val="20"/>
        </w:rPr>
        <w:sym w:font="Wingdings" w:char="F0E0"/>
      </w:r>
      <w:r w:rsidRPr="004854A3">
        <w:rPr>
          <w:b/>
          <w:i/>
          <w:sz w:val="20"/>
          <w:szCs w:val="20"/>
        </w:rPr>
        <w:t xml:space="preserve"> </w:t>
      </w:r>
      <w:r w:rsidR="00950D2B" w:rsidRPr="004854A3">
        <w:rPr>
          <w:b/>
          <w:i/>
          <w:sz w:val="20"/>
          <w:szCs w:val="20"/>
        </w:rPr>
        <w:t>Pour les matières qui les concernent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Mobilité et transports en commun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Sports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Jeunesse (MJ, Mouvements de jeunesse, politique locale de jeunesse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Enseignement Secondaire (CO.PA)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Culture (offre culturelle, comités de quartier)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Sécurité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Aménagements des espaces publics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7"/>
        </w:numPr>
        <w:spacing w:after="160" w:line="259" w:lineRule="auto"/>
        <w:ind w:left="426"/>
        <w:rPr>
          <w:b/>
          <w:sz w:val="20"/>
          <w:szCs w:val="20"/>
        </w:rPr>
      </w:pPr>
      <w:r w:rsidRPr="00045A36">
        <w:rPr>
          <w:b/>
          <w:sz w:val="20"/>
          <w:szCs w:val="20"/>
        </w:rPr>
        <w:t>MISE EN PLACE</w:t>
      </w:r>
    </w:p>
    <w:p w:rsidR="00950D2B" w:rsidRPr="00045A36" w:rsidRDefault="00950D2B" w:rsidP="00950D2B">
      <w:pPr>
        <w:pStyle w:val="Paragraphedeliste"/>
        <w:rPr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8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Informer tous les jeunes de 12 à 26 ans qui habitent la commune (environ 1200 jeunes)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Réalisation, par les jeunes, d’une vidéo qui serait diffusée sur les réseaux sociaux, sites internet, … (du type « </w:t>
      </w:r>
      <w:proofErr w:type="spellStart"/>
      <w:r w:rsidRPr="00045A36">
        <w:rPr>
          <w:sz w:val="20"/>
          <w:szCs w:val="20"/>
        </w:rPr>
        <w:t>Draw</w:t>
      </w:r>
      <w:proofErr w:type="spellEnd"/>
      <w:r w:rsidRPr="00045A36">
        <w:rPr>
          <w:sz w:val="20"/>
          <w:szCs w:val="20"/>
        </w:rPr>
        <w:t xml:space="preserve"> </w:t>
      </w:r>
      <w:proofErr w:type="spellStart"/>
      <w:r w:rsidRPr="00045A36">
        <w:rPr>
          <w:sz w:val="20"/>
          <w:szCs w:val="20"/>
        </w:rPr>
        <w:t>my</w:t>
      </w:r>
      <w:proofErr w:type="spellEnd"/>
      <w:r w:rsidRPr="00045A36">
        <w:rPr>
          <w:sz w:val="20"/>
          <w:szCs w:val="20"/>
        </w:rPr>
        <w:t xml:space="preserve"> life » ou « décalogue », via une formation adaptée)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Toutes-boîtes informatif (500 €)</w:t>
      </w:r>
    </w:p>
    <w:p w:rsidR="00950D2B" w:rsidRPr="00045A36" w:rsidRDefault="00950D2B" w:rsidP="00950D2B">
      <w:pPr>
        <w:pStyle w:val="Paragraphedeliste"/>
        <w:numPr>
          <w:ilvl w:val="0"/>
          <w:numId w:val="18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Inviter à poser sa candidature et à faire campagne (nombre illimité de candidats)</w:t>
      </w:r>
    </w:p>
    <w:p w:rsidR="00950D2B" w:rsidRPr="00045A36" w:rsidRDefault="00950D2B" w:rsidP="00950D2B">
      <w:pPr>
        <w:pStyle w:val="Paragraphedeliste"/>
        <w:numPr>
          <w:ilvl w:val="0"/>
          <w:numId w:val="18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Organiser des élections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Tous les jeunes de 12 à 26 ans de la commune pourront voter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Sur une période d’au moins 1 semaine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Dans les lieux où les jeunes se trouvent (école, MJ, clubs sportifs, mouvements de jeunesse)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À différents moments pour qu’un maximum de jeunes aient l’occasion de voter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  <w:r w:rsidRPr="00045A36">
        <w:rPr>
          <w:sz w:val="20"/>
          <w:szCs w:val="20"/>
        </w:rPr>
        <w:sym w:font="Wingdings" w:char="F0E0"/>
      </w:r>
      <w:r w:rsidRPr="00045A36">
        <w:rPr>
          <w:sz w:val="20"/>
          <w:szCs w:val="20"/>
        </w:rPr>
        <w:t xml:space="preserve"> Il faudra être attentif à ce qu’un jeune ne puisse pas voter plusieurs fois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7"/>
        </w:numPr>
        <w:spacing w:after="160" w:line="259" w:lineRule="auto"/>
        <w:ind w:left="426"/>
        <w:rPr>
          <w:b/>
          <w:sz w:val="20"/>
          <w:szCs w:val="20"/>
        </w:rPr>
      </w:pPr>
      <w:r w:rsidRPr="00045A36">
        <w:rPr>
          <w:b/>
          <w:sz w:val="20"/>
          <w:szCs w:val="20"/>
        </w:rPr>
        <w:t>FONCTIONNEMENT</w:t>
      </w:r>
    </w:p>
    <w:p w:rsidR="00950D2B" w:rsidRPr="00045A36" w:rsidRDefault="00950D2B" w:rsidP="00950D2B">
      <w:pPr>
        <w:pStyle w:val="Paragraphedeliste"/>
        <w:ind w:left="426"/>
        <w:rPr>
          <w:b/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9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Nombre d’élus : 12</w:t>
      </w:r>
    </w:p>
    <w:p w:rsidR="00950D2B" w:rsidRPr="00045A36" w:rsidRDefault="00950D2B" w:rsidP="00950D2B">
      <w:pPr>
        <w:pStyle w:val="Paragraphedeliste"/>
        <w:numPr>
          <w:ilvl w:val="0"/>
          <w:numId w:val="19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Durée du mandat : 2 ans</w:t>
      </w:r>
    </w:p>
    <w:p w:rsidR="00950D2B" w:rsidRPr="00045A36" w:rsidRDefault="00950D2B" w:rsidP="00950D2B">
      <w:pPr>
        <w:pStyle w:val="Paragraphedeliste"/>
        <w:numPr>
          <w:ilvl w:val="0"/>
          <w:numId w:val="19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Election chaque année pour renouveler les mandats (dans l’intervalle, la moitié reste et l’autre moitié est renouvelée pour s’assurer de la pérennisation de la philosophie du projet)</w:t>
      </w:r>
    </w:p>
    <w:p w:rsidR="00950D2B" w:rsidRPr="00045A36" w:rsidRDefault="00950D2B" w:rsidP="00950D2B">
      <w:pPr>
        <w:pStyle w:val="Paragraphedeliste"/>
        <w:numPr>
          <w:ilvl w:val="0"/>
          <w:numId w:val="19"/>
        </w:numPr>
        <w:spacing w:after="160" w:line="259" w:lineRule="auto"/>
        <w:ind w:left="709"/>
        <w:rPr>
          <w:sz w:val="20"/>
          <w:szCs w:val="20"/>
        </w:rPr>
      </w:pPr>
      <w:r w:rsidRPr="00045A36">
        <w:rPr>
          <w:sz w:val="20"/>
          <w:szCs w:val="20"/>
        </w:rPr>
        <w:t>Mode de prise de décision : la conciliation (pas de vote à la majorité mais bien un positionnement unanime, outils d’animation de dynamique de groupe)</w:t>
      </w:r>
    </w:p>
    <w:p w:rsidR="00950D2B" w:rsidRPr="00045A36" w:rsidRDefault="00950D2B" w:rsidP="00950D2B">
      <w:pPr>
        <w:pStyle w:val="Paragraphedeliste"/>
        <w:ind w:left="709"/>
        <w:rPr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17"/>
        </w:numPr>
        <w:spacing w:after="160" w:line="259" w:lineRule="auto"/>
        <w:ind w:left="426"/>
        <w:rPr>
          <w:b/>
          <w:sz w:val="20"/>
          <w:szCs w:val="20"/>
        </w:rPr>
      </w:pPr>
      <w:r w:rsidRPr="00045A36">
        <w:rPr>
          <w:b/>
          <w:sz w:val="20"/>
          <w:szCs w:val="20"/>
        </w:rPr>
        <w:lastRenderedPageBreak/>
        <w:t>PREMIERES ETAPES</w:t>
      </w:r>
    </w:p>
    <w:p w:rsidR="00950D2B" w:rsidRPr="00045A36" w:rsidRDefault="00950D2B" w:rsidP="00950D2B">
      <w:pPr>
        <w:pStyle w:val="Paragraphedeliste"/>
        <w:ind w:left="426"/>
        <w:rPr>
          <w:b/>
          <w:sz w:val="20"/>
          <w:szCs w:val="20"/>
        </w:rPr>
      </w:pPr>
    </w:p>
    <w:p w:rsidR="00950D2B" w:rsidRPr="00045A36" w:rsidRDefault="00950D2B" w:rsidP="00950D2B">
      <w:pPr>
        <w:pStyle w:val="Paragraphedeliste"/>
        <w:numPr>
          <w:ilvl w:val="0"/>
          <w:numId w:val="20"/>
        </w:numPr>
        <w:spacing w:after="160" w:line="259" w:lineRule="auto"/>
        <w:rPr>
          <w:sz w:val="20"/>
          <w:szCs w:val="20"/>
        </w:rPr>
      </w:pPr>
      <w:r w:rsidRPr="00045A36">
        <w:rPr>
          <w:sz w:val="20"/>
          <w:szCs w:val="20"/>
        </w:rPr>
        <w:t>Défini les valeurs qui traversent le projet et les conseillers</w:t>
      </w:r>
    </w:p>
    <w:p w:rsidR="00950D2B" w:rsidRDefault="00950D2B" w:rsidP="00950D2B">
      <w:pPr>
        <w:pStyle w:val="Paragraphedeliste"/>
        <w:numPr>
          <w:ilvl w:val="0"/>
          <w:numId w:val="20"/>
        </w:numPr>
        <w:spacing w:after="160" w:line="259" w:lineRule="auto"/>
        <w:rPr>
          <w:sz w:val="20"/>
          <w:szCs w:val="20"/>
        </w:rPr>
      </w:pPr>
      <w:r w:rsidRPr="00045A36">
        <w:rPr>
          <w:sz w:val="20"/>
          <w:szCs w:val="20"/>
        </w:rPr>
        <w:t>Réaliser un ROI</w:t>
      </w:r>
    </w:p>
    <w:p w:rsidR="00950D2B" w:rsidRDefault="00950D2B" w:rsidP="00950D2B">
      <w:pPr>
        <w:pStyle w:val="Paragraphedeliste"/>
        <w:numPr>
          <w:ilvl w:val="0"/>
          <w:numId w:val="20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Définir les priorités</w:t>
      </w:r>
    </w:p>
    <w:p w:rsidR="00DD29A4" w:rsidRPr="00DD29A4" w:rsidRDefault="00C4365A" w:rsidP="00950D2B">
      <w:pPr>
        <w:pStyle w:val="Paragraphedeliste"/>
        <w:spacing w:after="0"/>
        <w:jc w:val="both"/>
      </w:pPr>
      <w:bookmarkStart w:id="0" w:name="_GoBack"/>
      <w:bookmarkEnd w:id="0"/>
      <w:r>
        <w:rPr>
          <w:b/>
        </w:rPr>
        <w:t xml:space="preserve"> </w:t>
      </w:r>
    </w:p>
    <w:sectPr w:rsidR="00DD29A4" w:rsidRPr="00DD29A4" w:rsidSect="004854A3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2B" w:rsidRDefault="00950D2B" w:rsidP="00A75B58">
      <w:pPr>
        <w:spacing w:after="0" w:line="240" w:lineRule="auto"/>
      </w:pPr>
      <w:r>
        <w:separator/>
      </w:r>
    </w:p>
  </w:endnote>
  <w:endnote w:type="continuationSeparator" w:id="0">
    <w:p w:rsidR="00950D2B" w:rsidRDefault="00950D2B" w:rsidP="00A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950D2B">
      <w:tc>
        <w:tcPr>
          <w:tcW w:w="918" w:type="dxa"/>
        </w:tcPr>
        <w:p w:rsidR="00950D2B" w:rsidRDefault="00950D2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54A3" w:rsidRPr="004854A3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50D2B" w:rsidRDefault="00950D2B">
          <w:pPr>
            <w:pStyle w:val="Pieddepage"/>
          </w:pPr>
          <w:r>
            <w:t>Maison des Jeunes de Saint-Georges, Conseil des Jeunes 2015-2016</w:t>
          </w:r>
        </w:p>
      </w:tc>
    </w:tr>
  </w:tbl>
  <w:p w:rsidR="00950D2B" w:rsidRDefault="00950D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2B" w:rsidRDefault="00950D2B" w:rsidP="00A75B58">
      <w:pPr>
        <w:spacing w:after="0" w:line="240" w:lineRule="auto"/>
      </w:pPr>
      <w:r>
        <w:separator/>
      </w:r>
    </w:p>
  </w:footnote>
  <w:footnote w:type="continuationSeparator" w:id="0">
    <w:p w:rsidR="00950D2B" w:rsidRDefault="00950D2B" w:rsidP="00A7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2B" w:rsidRDefault="00950D2B">
    <w:pPr>
      <w:pStyle w:val="En-tte"/>
    </w:pPr>
    <w:r>
      <w:t>Conseil des Jeunes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BE9"/>
    <w:multiLevelType w:val="hybridMultilevel"/>
    <w:tmpl w:val="24D0986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5055D"/>
    <w:multiLevelType w:val="hybridMultilevel"/>
    <w:tmpl w:val="E690B6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361C"/>
    <w:multiLevelType w:val="hybridMultilevel"/>
    <w:tmpl w:val="117AF0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6D8"/>
    <w:multiLevelType w:val="hybridMultilevel"/>
    <w:tmpl w:val="80328BCA"/>
    <w:lvl w:ilvl="0" w:tplc="AADAE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4262"/>
    <w:multiLevelType w:val="hybridMultilevel"/>
    <w:tmpl w:val="CAEC5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0638"/>
    <w:multiLevelType w:val="hybridMultilevel"/>
    <w:tmpl w:val="DF08D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44A"/>
    <w:multiLevelType w:val="hybridMultilevel"/>
    <w:tmpl w:val="E1DA19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1411"/>
    <w:multiLevelType w:val="hybridMultilevel"/>
    <w:tmpl w:val="E2CC4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7A68"/>
    <w:multiLevelType w:val="hybridMultilevel"/>
    <w:tmpl w:val="3992ED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1489"/>
    <w:multiLevelType w:val="hybridMultilevel"/>
    <w:tmpl w:val="FB467A6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C76ED"/>
    <w:multiLevelType w:val="hybridMultilevel"/>
    <w:tmpl w:val="888CD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B0F94"/>
    <w:multiLevelType w:val="hybridMultilevel"/>
    <w:tmpl w:val="939E92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80781"/>
    <w:multiLevelType w:val="hybridMultilevel"/>
    <w:tmpl w:val="36DA963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750C89"/>
    <w:multiLevelType w:val="hybridMultilevel"/>
    <w:tmpl w:val="1B6A2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6D0D"/>
    <w:multiLevelType w:val="hybridMultilevel"/>
    <w:tmpl w:val="3A345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F0568"/>
    <w:multiLevelType w:val="hybridMultilevel"/>
    <w:tmpl w:val="B814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7363"/>
    <w:multiLevelType w:val="hybridMultilevel"/>
    <w:tmpl w:val="C5BE8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9F6"/>
    <w:multiLevelType w:val="hybridMultilevel"/>
    <w:tmpl w:val="79C84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94922"/>
    <w:multiLevelType w:val="hybridMultilevel"/>
    <w:tmpl w:val="A8DA3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7F5"/>
    <w:multiLevelType w:val="hybridMultilevel"/>
    <w:tmpl w:val="D626E79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8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7"/>
    <w:rsid w:val="000C5E05"/>
    <w:rsid w:val="00122F8E"/>
    <w:rsid w:val="0013013B"/>
    <w:rsid w:val="001E3473"/>
    <w:rsid w:val="0029721A"/>
    <w:rsid w:val="002F148F"/>
    <w:rsid w:val="00327A47"/>
    <w:rsid w:val="003350F2"/>
    <w:rsid w:val="00394128"/>
    <w:rsid w:val="003947C0"/>
    <w:rsid w:val="003D4EFA"/>
    <w:rsid w:val="004854A3"/>
    <w:rsid w:val="004D47B3"/>
    <w:rsid w:val="00534BD6"/>
    <w:rsid w:val="00546224"/>
    <w:rsid w:val="00576287"/>
    <w:rsid w:val="00595570"/>
    <w:rsid w:val="005D12C7"/>
    <w:rsid w:val="005E3286"/>
    <w:rsid w:val="006033A8"/>
    <w:rsid w:val="00657425"/>
    <w:rsid w:val="006754F7"/>
    <w:rsid w:val="006C4C36"/>
    <w:rsid w:val="006D2D29"/>
    <w:rsid w:val="00773FC1"/>
    <w:rsid w:val="007A015D"/>
    <w:rsid w:val="007B27E4"/>
    <w:rsid w:val="007B4F97"/>
    <w:rsid w:val="00847678"/>
    <w:rsid w:val="008626E4"/>
    <w:rsid w:val="00867B23"/>
    <w:rsid w:val="00873B0C"/>
    <w:rsid w:val="008B5CA4"/>
    <w:rsid w:val="008E2264"/>
    <w:rsid w:val="008F2D81"/>
    <w:rsid w:val="00950D2B"/>
    <w:rsid w:val="00A40906"/>
    <w:rsid w:val="00A57C25"/>
    <w:rsid w:val="00A75B58"/>
    <w:rsid w:val="00A76143"/>
    <w:rsid w:val="00AD10F6"/>
    <w:rsid w:val="00B11290"/>
    <w:rsid w:val="00B27CDB"/>
    <w:rsid w:val="00BA3E10"/>
    <w:rsid w:val="00BA5447"/>
    <w:rsid w:val="00BF1F33"/>
    <w:rsid w:val="00C26D08"/>
    <w:rsid w:val="00C4127E"/>
    <w:rsid w:val="00C4365A"/>
    <w:rsid w:val="00C7732B"/>
    <w:rsid w:val="00CE52AF"/>
    <w:rsid w:val="00CF1AC5"/>
    <w:rsid w:val="00D179FF"/>
    <w:rsid w:val="00D2028B"/>
    <w:rsid w:val="00DD29A4"/>
    <w:rsid w:val="00DF1DCD"/>
    <w:rsid w:val="00E04104"/>
    <w:rsid w:val="00E54C1A"/>
    <w:rsid w:val="00E74492"/>
    <w:rsid w:val="00F1351A"/>
    <w:rsid w:val="00F175FE"/>
    <w:rsid w:val="00F4507C"/>
    <w:rsid w:val="00F9654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5BD8-823A-4F60-9840-BD367F2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57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D47B3"/>
  </w:style>
  <w:style w:type="paragraph" w:styleId="Textedebulles">
    <w:name w:val="Balloon Text"/>
    <w:basedOn w:val="Normal"/>
    <w:link w:val="TextedebullesCar"/>
    <w:uiPriority w:val="99"/>
    <w:semiHidden/>
    <w:unhideWhenUsed/>
    <w:rsid w:val="00CE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2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3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B58"/>
  </w:style>
  <w:style w:type="paragraph" w:styleId="Pieddepage">
    <w:name w:val="footer"/>
    <w:basedOn w:val="Normal"/>
    <w:link w:val="PieddepageCar"/>
    <w:uiPriority w:val="99"/>
    <w:unhideWhenUsed/>
    <w:rsid w:val="00A7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B58"/>
  </w:style>
  <w:style w:type="table" w:styleId="Grilledutableau">
    <w:name w:val="Table Grid"/>
    <w:basedOn w:val="TableauNormal"/>
    <w:uiPriority w:val="39"/>
    <w:rsid w:val="009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2229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Jeunes de Saint-Georges, Conseil des Jeunes 2013-2014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Vanessa Denée</cp:lastModifiedBy>
  <cp:revision>4</cp:revision>
  <cp:lastPrinted>2014-02-11T13:48:00Z</cp:lastPrinted>
  <dcterms:created xsi:type="dcterms:W3CDTF">2015-11-09T10:40:00Z</dcterms:created>
  <dcterms:modified xsi:type="dcterms:W3CDTF">2015-11-10T08:54:00Z</dcterms:modified>
</cp:coreProperties>
</file>